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6C3" w14:textId="5F46236C" w:rsidR="00162904" w:rsidRPr="00D6692E" w:rsidRDefault="008F100E" w:rsidP="008F10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Funciones</w:t>
      </w:r>
    </w:p>
    <w:p w14:paraId="43F70D90" w14:textId="77777777" w:rsidR="00162904" w:rsidRPr="00D6692E" w:rsidRDefault="00162904" w:rsidP="008F100E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3E8FC0A1" w14:textId="0663F693" w:rsidR="008363A8" w:rsidRPr="00D6692E" w:rsidRDefault="007D1768" w:rsidP="008F10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Comisión Nacional contra la Corrupción</w:t>
      </w:r>
    </w:p>
    <w:p w14:paraId="056FFDCE" w14:textId="77777777" w:rsidR="007D1768" w:rsidRPr="00D6692E" w:rsidRDefault="007D1768" w:rsidP="008F100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4727EB7" w14:textId="61385DD4" w:rsidR="007D1768" w:rsidRPr="00D6692E" w:rsidRDefault="007D1768" w:rsidP="008F100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 xml:space="preserve">De conformidad con el Acuerdo Gubernativo Número 28-2020 del Presidente de la República y sus reformas, la Comisión Nacional contra la Corrupción (CNC) </w:t>
      </w:r>
      <w:r w:rsidR="007407FA" w:rsidRPr="00D6692E">
        <w:rPr>
          <w:rFonts w:ascii="Times New Roman" w:hAnsi="Times New Roman" w:cs="Times New Roman"/>
          <w:sz w:val="24"/>
          <w:szCs w:val="24"/>
          <w:lang w:val="es-ES_tradnl"/>
        </w:rPr>
        <w:t xml:space="preserve">es </w:t>
      </w: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una entidad de carácter temporal que depende de la Presidencia de la República.</w:t>
      </w:r>
    </w:p>
    <w:p w14:paraId="167C06FC" w14:textId="77777777" w:rsidR="007D1768" w:rsidRPr="00D6692E" w:rsidRDefault="007D1768" w:rsidP="008F100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F531C9" w14:textId="7B39E76B" w:rsidR="007D1768" w:rsidRPr="00D6692E" w:rsidRDefault="007D1768" w:rsidP="008F100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La Comisión tiene por objeto apoyar la definición de las prioridades del Organismo Ejecutivo en materia de lucha contra la corrupción y dar seguimiento a la implementación de las políticas, estrategias, lineamientos, planes y acciones de los diferentes Ministerios e Instituciones del Organismo Ejecutivo, para prevenir la corrupción dentro de la administración pública con un enfoque integral, de largo plazo, que coadyuve al fortalecimiento de la institucionalidad y la participación ciudadana.</w:t>
      </w:r>
    </w:p>
    <w:p w14:paraId="1B106461" w14:textId="77777777" w:rsidR="002670F7" w:rsidRPr="00D6692E" w:rsidRDefault="002670F7" w:rsidP="008F100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5E97FAA" w14:textId="273CF324" w:rsidR="002670F7" w:rsidRPr="00D6692E" w:rsidRDefault="002670F7" w:rsidP="008F100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En ese contexto, la Comisión Nacional contra la Corrupción tiene las siguientes atribuciones:</w:t>
      </w:r>
    </w:p>
    <w:p w14:paraId="3F40F152" w14:textId="77777777" w:rsidR="002670F7" w:rsidRPr="00D6692E" w:rsidRDefault="002670F7" w:rsidP="008F100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C43AA0D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Promover políticas y estrategias para prevenir la corrupción en el Organismo Ejecutivo, impulsar y monitorear su implementación;</w:t>
      </w:r>
    </w:p>
    <w:p w14:paraId="77828644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Coordinar el establecimiento de las estrategias, acciones o propuestas pertinentes, a efecto que las dependencias del Organismo Ejecutivo incluyan en su planificación anual, actividades para la prevención y lucha contra la corrupción;</w:t>
      </w:r>
    </w:p>
    <w:p w14:paraId="2FA541D5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Promover y fortalecer las medidas para prevenir y combatir la corrupción, así como también promover la integridad, la obligación de rendir cuentas y la debida gestión de los asuntos y los bienes públicos;</w:t>
      </w:r>
    </w:p>
    <w:p w14:paraId="6914E93B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Promover estrategias y medidas para el fortalecimiento de los mecanismos de detección y denuncia de actos de corrupción en el Organismo Ejecutivo;</w:t>
      </w:r>
    </w:p>
    <w:p w14:paraId="11319362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Proponer los cambios a procedimientos, leyes y reglamentos, para lograr corregir las causas que dan origen a la corrupción, de manera que se adopten las medidas preventivas para hacer frente a las debilidades sistemáticas e institucionales que propician estas malas prácticas internas y/o externas;</w:t>
      </w:r>
    </w:p>
    <w:p w14:paraId="2349CD4E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Coordinar la participación del Organismo Ejecutivo en espacios nacionales e internacionales sobre prevención y lucha contra la corrupción;</w:t>
      </w:r>
    </w:p>
    <w:p w14:paraId="69ED1932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Coordinar la implementación y seguimiento a los compromisos internacionales adquiridos por el Estado de Guatemala, en materia de lucha contra la corrupción;</w:t>
      </w:r>
    </w:p>
    <w:p w14:paraId="08CCA5AB" w14:textId="77777777" w:rsidR="002670F7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 xml:space="preserve">Coordinar con los entes competentes los proyectos, programas y acciones de asistencia técnica y financiera, que los organismos internacionales o agencias de </w:t>
      </w:r>
      <w:r w:rsidRPr="00D6692E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cooperación internacional ejecutan en Guatemala en materia de lucha contra la corrupción; y</w:t>
      </w:r>
    </w:p>
    <w:p w14:paraId="0E0C8081" w14:textId="3028E3CB" w:rsidR="007D1768" w:rsidRPr="00D6692E" w:rsidRDefault="002670F7" w:rsidP="008F10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Otras que surjan de instrumentos internacionales y se estimen necesarias de conformidad con las actividades propias de La Comisión.</w:t>
      </w:r>
    </w:p>
    <w:p w14:paraId="18B90510" w14:textId="77777777" w:rsidR="008F100E" w:rsidRPr="00D6692E" w:rsidRDefault="008F100E" w:rsidP="008F100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4AD2771" w14:textId="77777777" w:rsidR="007407FA" w:rsidRPr="00D6692E" w:rsidRDefault="007407FA" w:rsidP="007407F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DIRECCIÓN EJECUTIVA DE LA </w:t>
      </w:r>
    </w:p>
    <w:p w14:paraId="695416F8" w14:textId="51CECC8D" w:rsidR="007407FA" w:rsidRPr="00D6692E" w:rsidRDefault="007407FA" w:rsidP="007407F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COMISIÓN NACIONAL CONTRA LA CORRUPCIÓN</w:t>
      </w:r>
    </w:p>
    <w:p w14:paraId="73A6A680" w14:textId="00B63677" w:rsidR="002670F7" w:rsidRPr="00D6692E" w:rsidRDefault="00D43CFC" w:rsidP="008F10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 xml:space="preserve">De acuerdo con la normativa aplicable, la Dirección Ejecutiva de la </w:t>
      </w:r>
      <w:r w:rsidR="002670F7" w:rsidRPr="00D6692E">
        <w:rPr>
          <w:rFonts w:ascii="Times New Roman" w:hAnsi="Times New Roman" w:cs="Times New Roman"/>
          <w:sz w:val="24"/>
          <w:szCs w:val="24"/>
          <w:lang w:val="es-ES_tradnl"/>
        </w:rPr>
        <w:t xml:space="preserve">Comisión Nacional contra la Corrupción se encuentra integrada por un </w:t>
      </w: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órgano superior, órganos sustantivos y órganos de apoyo.</w:t>
      </w:r>
    </w:p>
    <w:p w14:paraId="773AB65C" w14:textId="4E733BB8" w:rsidR="002670F7" w:rsidRPr="00D6692E" w:rsidRDefault="00F64CD8" w:rsidP="008F100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ÓRGANO SUPERIOR</w:t>
      </w:r>
    </w:p>
    <w:p w14:paraId="1372052F" w14:textId="77777777" w:rsidR="00D43CFC" w:rsidRPr="00D6692E" w:rsidRDefault="00D43CFC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0FEF00E9" w14:textId="2A62092D" w:rsidR="00D43CFC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EJECUTIVA</w:t>
      </w:r>
    </w:p>
    <w:p w14:paraId="6632F7D1" w14:textId="77777777" w:rsidR="00D43CFC" w:rsidRPr="00D6692E" w:rsidRDefault="00D43CFC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B0D6F3E" w14:textId="183DA4FB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Ejecutiva es el órgano superior dentro de su estructura administrativa, encargada de procurar el cumplimiento del objeto de la Comisión mediante la dirección de todo el equipo humano y el aprovechamiento de todos los recursos disponibles en la institución.</w:t>
      </w:r>
    </w:p>
    <w:p w14:paraId="3D715C2A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0E98B67" w14:textId="6666AF19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Ejecutiva de la Comisión Nacional contra la Corrupción estará a cargo del Director Ejecutivo</w:t>
      </w:r>
      <w:r w:rsidR="00F64CD8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quien de conformidad con la normativa aplicable tiene las siguientes facultades y funciones:</w:t>
      </w:r>
    </w:p>
    <w:p w14:paraId="19317C13" w14:textId="77777777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F52C9D5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Apoyar al Presidente de la República, en los asuntos de La Comisión;</w:t>
      </w:r>
    </w:p>
    <w:p w14:paraId="6AF88B6B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Ejecutar los acuerdos de La Comisión;</w:t>
      </w:r>
    </w:p>
    <w:p w14:paraId="4E75B2CD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Tomar decisiones ejecutivas con plenas facultades para el cumplimiento de las funciones de su cargo;</w:t>
      </w:r>
    </w:p>
    <w:p w14:paraId="496C3A96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Tener libre acceso a las dependencias del Organismo Ejecutivo, en el ejercicio de sus atribuciones, así como al personal, dentro del marco de sus atribuciones;</w:t>
      </w:r>
    </w:p>
    <w:p w14:paraId="0E9B6EAA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Requerir información que estime pertinente dentro del marco de sus atribuciones;</w:t>
      </w:r>
    </w:p>
    <w:p w14:paraId="4757785E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Presentar informes de gestión de forma trimestral;</w:t>
      </w:r>
    </w:p>
    <w:p w14:paraId="63C03223" w14:textId="0E8B3E0E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Elaborar y dar a conocer un informe anual; Asistir a las reuniones convocadas por el Mecanismo de Seguimiento de la Implementación de la Convención Interamericana Contra la Corrupción y la Conferencia de los Estados Parte de la Convención Contra la Corrupción de Naciones Unidas;</w:t>
      </w:r>
    </w:p>
    <w:p w14:paraId="5334D6CA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Dirigir al personal que sea necesario para el efectivo funcionamiento de la Comisión;</w:t>
      </w:r>
    </w:p>
    <w:p w14:paraId="62F00D10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Ejercer la función de Secretario de la Comisión Nacional contra la Corrupción;</w:t>
      </w:r>
    </w:p>
    <w:p w14:paraId="522CC9D3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Invitar a funcionarios del Organismo Ejecutivo y de otras instituciones del Estado, organismos internacionales, sociedad civil y otras personas individuales y jurídicas, a participar en las reuniones que celebre dicha Comisión; a las de los diferentes mecanismos e iniciativas que lidere el Organismo Ejecutivo en materia anticorrupción, siempre que su competencia tenga relación con alguno de los temas a tratar; y a la conformación de mesas de trabajo específicas en materia anticorrupción que se instalen por instrucción del Presidente y/o la Comisión;</w:t>
      </w:r>
    </w:p>
    <w:p w14:paraId="3577F57B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a través de la Secretaría General de la Presidencia de la República las asignaciones presupuestarias para el cumplimiento de las funciones de la Comisión ante el Ministerio de Finanzas Públicas;</w:t>
      </w:r>
    </w:p>
    <w:p w14:paraId="02815F62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Decidir acciones administrativas de naturaleza financiera, contrataciones y de recursos humanos, por conducto de la Secretaría General de la Presidencia de la República, manteniendo las atribuciones y facultades técnicas de la Comisión para el cumplimiento de sus fines;</w:t>
      </w:r>
    </w:p>
    <w:p w14:paraId="46C45067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aportes y donaciones de cualquier naturaleza de organismos nacionales o internacionales conforme a los procedimientos establecidos y por conducto de la Secretaría General de la Presidencia de la República;</w:t>
      </w:r>
    </w:p>
    <w:p w14:paraId="6B5CBE1A" w14:textId="77777777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Emitir las disposiciones internas correspondientes que considere necesarias y pertinentes para el funcionamiento y organización de la Comisión; y para la debida aplicación del Acuerdo Gubernativo Número 28-2020 y sus reformas, del Presidente de la República;</w:t>
      </w:r>
    </w:p>
    <w:p w14:paraId="287A2C34" w14:textId="7CF5FAB8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Convocar de manera ordinaria a los integrantes de la Comisión Nacional contra la Corrupción por lo menos una vez cada tres meses, y de manera extraordinaria a solicitud de alguno de los integrantes o por iniciativa propia; y,</w:t>
      </w:r>
    </w:p>
    <w:p w14:paraId="44F2A552" w14:textId="19FEEC69" w:rsidR="00F64CD8" w:rsidRPr="00D6692E" w:rsidRDefault="00F64CD8" w:rsidP="008F100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Todas aquellas inherentes a su cargo y que sean asignadas por el Presidente de la República.</w:t>
      </w:r>
    </w:p>
    <w:p w14:paraId="1E24BD99" w14:textId="77777777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0634CC6" w14:textId="374698C9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SUBDIRECCIÓN EJECUTIVA</w:t>
      </w:r>
    </w:p>
    <w:p w14:paraId="5AE60ECE" w14:textId="77777777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42C3E19" w14:textId="3C8524EB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Subdirección Ejecutiva es la responsable de dirigir las acciones realizadas por los órganos sustantivos y de apoyo de la Comisión; y de brindar el asesoramiento en áreas específicas de acuerdo a su experiencia. Realizará acciones encaminadas a supervisar y optimizar los recursos financieros y administrativos de la institución. Deberá cumplir y supervisar el cumplimiento de las leyes, normas reglamentarias y procedimientos que rigen a cada una de las áreas bajo su cargo.</w:t>
      </w:r>
    </w:p>
    <w:p w14:paraId="00570CDE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6955493" w14:textId="2E328B35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La Subdirección Ejecutiva de la Comisión Nacional contra la Corrupción estará a cargo del Subdirector Ejecutivo, quien t</w:t>
      </w:r>
      <w:r w:rsidR="00F64CD8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siguientes funciones:</w:t>
      </w:r>
    </w:p>
    <w:p w14:paraId="4FC6F227" w14:textId="77777777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789B5680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Facilitar la comunicación y colaboración entre las dependencias internas para garantizar la sinergia y el cumplimiento de los objetivos de la Comisión;</w:t>
      </w:r>
    </w:p>
    <w:p w14:paraId="7F8D1518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Dirigir y supervisar proyectos específicos asignados por la Dirección Ejecutiva de la Comisión, asegurando su correcta ejecución y seguimiento;</w:t>
      </w:r>
    </w:p>
    <w:p w14:paraId="36730DF0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Brindar asesoramiento especializado en áreas específicas de acuerdo a su experiencia y conocimientos, contribuyendo al diseño e implementación de estrategias para combatir la corrupción;</w:t>
      </w:r>
    </w:p>
    <w:p w14:paraId="04602A1C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Establecer y mantener relaciones efectivas con otras instituciones gubernamentales, organismos internacionales, organizaciones no gubernamentales y la sociedad civil para fortalecer la cooperación en la lucha contra la corrupción;</w:t>
      </w:r>
    </w:p>
    <w:p w14:paraId="6305874C" w14:textId="15FFCC65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Colaborar en la gestión eficiente de recursos humanos, financieros, administrativos y tecnológicos asignados a proyectos específicos, asegurando su adecuada utilización y rendición de cuentas;</w:t>
      </w:r>
    </w:p>
    <w:p w14:paraId="1150FDDC" w14:textId="35188B35" w:rsidR="00D669E1" w:rsidRPr="00D6692E" w:rsidRDefault="00D669E1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Analizar y gestionar las adquisiciones de bienes y servicios que se efectúen en la Comisión;</w:t>
      </w:r>
    </w:p>
    <w:p w14:paraId="7EF13F85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Supervisar y evaluar el progreso y los resultados de los proyectos específicos, identificando áreas de mejora y proponiendo ajustes necesarios para maximizar el impacto de las acciones de la Comisión;</w:t>
      </w:r>
    </w:p>
    <w:p w14:paraId="50805ADE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Organizar y facilitar sesiones de capacitación y desarrollo profesional para el personal involucrado en proyectos específicos, asegurando la actualización constante de conocimientos y habilidades;</w:t>
      </w:r>
    </w:p>
    <w:p w14:paraId="450C588E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Asegurar la eficacia y eficiencia en la ejecución de proyectos y actividades asignadas, contribuyendo así al cumplimiento de la misión y objetivos de la Comisión;</w:t>
      </w:r>
    </w:p>
    <w:p w14:paraId="1DCBE9E1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Sustituir, en caso de ausencia temporal, al Director Ejecutivo de la Comisión;</w:t>
      </w:r>
    </w:p>
    <w:p w14:paraId="085F0A22" w14:textId="77777777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Representar al Director Ejecutivo en caso de ausencia temporal o imposibilidad de asistencia en Comités u otro tipo de órganos colegiados en los que tenga participación; así como atender las designaciones que le haga el Director Ejecutivo;</w:t>
      </w:r>
    </w:p>
    <w:p w14:paraId="702B5A13" w14:textId="0CCE531A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 xml:space="preserve">Supervisar la adecuada gestión de las solicitudes y expedientes administrativos que ingresan a la Comisión; </w:t>
      </w:r>
      <w:r w:rsidR="00DD5669" w:rsidRPr="00D6692E">
        <w:rPr>
          <w:rFonts w:ascii="Times New Roman" w:hAnsi="Times New Roman" w:cs="Times New Roman"/>
          <w:sz w:val="24"/>
          <w:szCs w:val="24"/>
          <w:lang w:val="es-ES_tradnl"/>
        </w:rPr>
        <w:t>y,</w:t>
      </w:r>
    </w:p>
    <w:p w14:paraId="4B4DF052" w14:textId="6256C9A9" w:rsidR="00F64CD8" w:rsidRPr="00D6692E" w:rsidRDefault="002670F7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Supervisar al personal a su cargo en el desempeño de sus funciones; y</w:t>
      </w:r>
    </w:p>
    <w:p w14:paraId="72057DE2" w14:textId="10442312" w:rsidR="002670F7" w:rsidRPr="00D6692E" w:rsidRDefault="00DD5669" w:rsidP="008F100E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sz w:val="24"/>
          <w:szCs w:val="24"/>
          <w:lang w:val="es-ES_tradnl"/>
        </w:rPr>
        <w:t>Realizar otras funciones que</w:t>
      </w:r>
      <w:r w:rsidR="002670F7" w:rsidRPr="00D6692E">
        <w:rPr>
          <w:rFonts w:ascii="Times New Roman" w:hAnsi="Times New Roman" w:cs="Times New Roman"/>
          <w:sz w:val="24"/>
          <w:szCs w:val="24"/>
          <w:lang w:val="es-ES_tradnl"/>
        </w:rPr>
        <w:t xml:space="preserve"> le sean asignadas por el Director Ejecutivo y por otras disposiciones que se establezcan.</w:t>
      </w:r>
    </w:p>
    <w:p w14:paraId="57BB4701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E889745" w14:textId="77777777" w:rsidR="00D577A7" w:rsidRPr="00D6692E" w:rsidRDefault="00D577A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FD320A4" w14:textId="444FF934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lastRenderedPageBreak/>
        <w:t>COORDINACIÓN DE ASUNTOS ESPECÍFICOS</w:t>
      </w:r>
    </w:p>
    <w:p w14:paraId="400881E6" w14:textId="77777777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69FCD9A" w14:textId="0198051B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Coordinación de Asuntos Específicos es el órgano responsable de liderar la coordinación y ejecución de los proyectos estratégicos prioritarios identificados por la Dirección Ejecutiva y la Subdirección Ejecutiva.</w:t>
      </w:r>
    </w:p>
    <w:p w14:paraId="7B9F576C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AE9B934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Coordinación de Asuntos Específicos estará a cargo del Coordinador de Asuntos Específicos, quien tendrá las siguientes funciones:</w:t>
      </w:r>
    </w:p>
    <w:p w14:paraId="20D1469A" w14:textId="77777777" w:rsidR="00162904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Diseñar y desarrollar estrategias específicas en áreas prioritarias identificadas por el Director Ejecutivo y el Subdirector Ejecutivo, con el fin de fortalecer la implementación de políticas y programas clave de la Comisión;</w:t>
      </w:r>
    </w:p>
    <w:p w14:paraId="0DE6D023" w14:textId="77777777" w:rsidR="00162904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seguimiento de los resultados alcanzados en las áreas de competencia de la Coordinación de Asuntos Específicos, evaluando su efectividad y su contribución al logro de los objetivos institucionales, e identificando áreas de mejora y oportunidades de innovación;</w:t>
      </w:r>
    </w:p>
    <w:p w14:paraId="5D1EFAD9" w14:textId="77777777" w:rsidR="00162904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Colaborar con el Director Ejecutivo y el Subdirector Ejecutivo en la identificación de desafíos, la formulación de estrategias y la toma de decisiones estratégicas, proporcionando información relevante, análisis crítico y recomendaciones fundamentadas;</w:t>
      </w:r>
    </w:p>
    <w:p w14:paraId="3C2D97CA" w14:textId="77777777" w:rsidR="00162904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la coordinación y ejecución de proyectos estratégicos prioritarios identificados por la Dirección Ejecutiva, asegurando su alineación con los objetivos institucionales, la asignación eficiente de recursos y el cumplimiento de los plazos y estándares de calidad establecidos;</w:t>
      </w:r>
    </w:p>
    <w:p w14:paraId="22FD7319" w14:textId="77777777" w:rsidR="00162904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Diseñar y proponer estrategias innovadoras para fortalecer la prevención de la corrupción en el ámbito gubernamental, identificando oportunidades de mejora y promoviendo la implementación de medidas efectivas y sostenibles;</w:t>
      </w:r>
    </w:p>
    <w:p w14:paraId="3F14225A" w14:textId="77777777" w:rsidR="00162904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Establecer y fortalecer alianzas estratégicas con actores clave del sector público, privado, sociedad civil y organismos internacionales, con el fin de fomentar la colaboración multisectorial y maximizar el impacto de las acciones de la Comisión; </w:t>
      </w:r>
    </w:p>
    <w:p w14:paraId="2464E95B" w14:textId="77777777" w:rsidR="00162904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al personal a su cargo en el desempeño de sus funciones; y,</w:t>
      </w:r>
    </w:p>
    <w:p w14:paraId="066ACC5D" w14:textId="15818200" w:rsidR="002670F7" w:rsidRPr="00D6692E" w:rsidRDefault="002670F7" w:rsidP="008F100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4881EDFC" w14:textId="77777777" w:rsidR="00D577A7" w:rsidRPr="00D6692E" w:rsidRDefault="00D577A7" w:rsidP="00D577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663C6494" w14:textId="77777777" w:rsidR="00D577A7" w:rsidRPr="00D6692E" w:rsidRDefault="00D577A7" w:rsidP="00D577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142D9B0" w14:textId="77777777" w:rsidR="00D577A7" w:rsidRPr="00D6692E" w:rsidRDefault="00D577A7" w:rsidP="00D577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9133FA8" w14:textId="77777777" w:rsidR="00D577A7" w:rsidRPr="00D6692E" w:rsidRDefault="00D577A7" w:rsidP="00D577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FB9371A" w14:textId="77777777" w:rsidR="007407FA" w:rsidRPr="00D6692E" w:rsidRDefault="007407FA" w:rsidP="008F100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0DF37FC7" w14:textId="0B8245B7" w:rsidR="002670F7" w:rsidRPr="00D6692E" w:rsidRDefault="002670F7" w:rsidP="008F100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lastRenderedPageBreak/>
        <w:t>ÓRGANOS SUSTANTIVOS</w:t>
      </w:r>
    </w:p>
    <w:p w14:paraId="5179BBA6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33A05D9D" w14:textId="0A0582DF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MARCOS NORMATIVOS Y POLÍTICAS</w:t>
      </w:r>
    </w:p>
    <w:p w14:paraId="2AC1EFE1" w14:textId="77777777" w:rsidR="00F64CD8" w:rsidRPr="00D6692E" w:rsidRDefault="00F64CD8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620BEA6" w14:textId="2A3412CC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Marcos Normativos y Políticas es el órgano responsable del desarrollo de propuestas normativas y de políticas encaminadas a la prevención y mitigación de riesgos de corrupción.</w:t>
      </w:r>
    </w:p>
    <w:p w14:paraId="713EBCFE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EE5628C" w14:textId="2C9789C9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Marcos Normativos y Políticas estará a cargo del Director de Marcos Normativos y Políticas, quien t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funciones siguientes:</w:t>
      </w:r>
    </w:p>
    <w:p w14:paraId="4B4B53AD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1025B85" w14:textId="3ADC70EF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Establecer criterios de análisis que permitan la elaboración de propuestas de cambios en la normativa legal vigente, según el ámbito de competencia de la Comisión;</w:t>
      </w:r>
    </w:p>
    <w:p w14:paraId="227DBBCF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Verificar la normativa legal vigente a efecto de proponer reformas o nuevas disposiciones que tengan por finalidad la prevención y el combate a la corrupción;</w:t>
      </w:r>
    </w:p>
    <w:p w14:paraId="4C9ABA68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Establecer mecanismos para elaborar propuestas de reformas institucionales;</w:t>
      </w:r>
    </w:p>
    <w:p w14:paraId="66EE0930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Promover acciones de propuesta, avance y seguimiento de la agenda normativa, según el ámbito de competencia de la Comisión;</w:t>
      </w:r>
    </w:p>
    <w:p w14:paraId="54E3555F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Proponer medidas y acciones para la formulación y establecimiento de políticas contra la corrupción;</w:t>
      </w:r>
    </w:p>
    <w:p w14:paraId="304EFCAC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Elaborar e implementar las políticas públicas e institucionales referentes a la transparencia gubernamental, prevención y lucha contra la corrupción dentro de las dependencias del Organismo Ejecutivo;</w:t>
      </w:r>
    </w:p>
    <w:p w14:paraId="6140202F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Sugerir acciones para el cumplimiento de los compromisos normativos asumidos por el Estado de Guatemala en materia de prevención y lucha contra la corrupción;</w:t>
      </w:r>
    </w:p>
    <w:p w14:paraId="741F92C6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acciones de seguimiento con las instituciones del Organismo Ejecutivo para el cumplimiento de los compromisos derivados de las instancias internacionales rectoras en materia de prevención y lucha contra la corrupción;</w:t>
      </w:r>
    </w:p>
    <w:p w14:paraId="7A4E9EC0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352D3073" w14:textId="77777777" w:rsidR="002670F7" w:rsidRPr="00D6692E" w:rsidRDefault="002670F7" w:rsidP="008F100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6BFB70D3" w14:textId="77777777" w:rsidR="007407FA" w:rsidRPr="00D6692E" w:rsidRDefault="007407FA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2EBEED83" w14:textId="7C4B3349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MECANISMOS DE PREVENCIÓN</w:t>
      </w:r>
    </w:p>
    <w:p w14:paraId="4227477D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574EE4C3" w14:textId="6DAA87C3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Mecanismos de Prevención es el órgano responsable de la implementación de medidas preventivas que fortalezcan la ética y transparencia en las dependencias del Organismo Ejecutivo, en el marco de actuación de la Comisión.</w:t>
      </w:r>
    </w:p>
    <w:p w14:paraId="08AAED6D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063273F" w14:textId="32559EC4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Dirección de Mecanismos de Prevención estará a cargo del Director de Mecanismos de Prevención, quien 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funciones siguientes:</w:t>
      </w:r>
    </w:p>
    <w:p w14:paraId="31D64BDB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6E55BA7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Proponer el establecimiento de mecanismos de prevención en las distintas dependencias del Organismo Ejecutivo, para el cumplimiento del mandato de la Comisión;</w:t>
      </w:r>
    </w:p>
    <w:p w14:paraId="77F9DF3F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Verificar el cumplimiento de los mecanismos de prevención impulsados dentro de las dependencias del Organismo Ejecutivo;</w:t>
      </w:r>
    </w:p>
    <w:p w14:paraId="47F65BF6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Promover el desarrollo de acciones para corregir las causas que dan origen a la corrupción dentro de las dependencias del Organismo Ejecutivo;</w:t>
      </w:r>
    </w:p>
    <w:p w14:paraId="5132D1BF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Proponer instrumentos técnicos de prevención y combate a la corrupción, para su socialización a lo interno de las instituciones públicas;</w:t>
      </w:r>
    </w:p>
    <w:p w14:paraId="25A55D03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Planificar, gestionar y supervisar la instauración e implementación de programas y actividades de formación y/o capacitación en materia de prevención y lucha contra la corrupción;</w:t>
      </w:r>
    </w:p>
    <w:p w14:paraId="53EE00A6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Planificar, gestionar y supervisar la instauración e implementación de campañas de promoción de cultura de la legalidad;</w:t>
      </w:r>
    </w:p>
    <w:p w14:paraId="6C9BC1DC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Establecer mecanismos de retroalimentación para evaluar la eficacia de los programas de prevención;</w:t>
      </w:r>
    </w:p>
    <w:p w14:paraId="2E6901CB" w14:textId="77777777" w:rsidR="002670F7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658D0249" w14:textId="76C96C8F" w:rsidR="007407FA" w:rsidRPr="00D6692E" w:rsidRDefault="002670F7" w:rsidP="008F100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4FAF064D" w14:textId="77777777" w:rsidR="007407FA" w:rsidRPr="00D6692E" w:rsidRDefault="007407FA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0BB87C8E" w14:textId="08A0133C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 xml:space="preserve">DIRECCIÓN DE </w:t>
      </w:r>
      <w:r w:rsidR="009C5343"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APOYO EN LA GESTIÓN DE IRREGULARIDADES</w:t>
      </w:r>
    </w:p>
    <w:p w14:paraId="6E761251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5B793ACD" w14:textId="58D6C2F2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Dirección de </w:t>
      </w:r>
      <w:r w:rsidR="009C534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Apoyo en la Gestión de Irregularidades 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 el órgano responsable de</w:t>
      </w:r>
      <w:r w:rsidR="009C534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 fortalecimiento institucional de los mecanismos para la gestión de denuncias administrativas de irregularidades, incluyendo que los órganos del Organismo Ejecutivo dispongan de un procedimiento o protocolo de actuación, así como la habilitación de canales de denuncias institucionales, y también de un abordaje sobre la identificación y mitigación de riesgos de corrupción. </w:t>
      </w:r>
    </w:p>
    <w:p w14:paraId="54D1B0D3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B796D24" w14:textId="67F942C6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Dirección de </w:t>
      </w:r>
      <w:r w:rsidR="009C534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Apoyo en la Gestión de Irregularidades estará a cargo del Director de Apoyo en la Gestión de Irregularidades, 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quien </w:t>
      </w:r>
      <w:r w:rsidR="009C534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tendrá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las siguientes funciones:</w:t>
      </w:r>
    </w:p>
    <w:p w14:paraId="416DFEC4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33BD4CB7" w14:textId="2ECA6C5D" w:rsidR="009C5343" w:rsidRPr="00D6692E" w:rsidRDefault="009C5343" w:rsidP="008F100E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 xml:space="preserve">Gestionar y supervisar la instauración e implementación de canales institucionales para </w:t>
      </w:r>
      <w:r w:rsidR="008C4D97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recepción de denuncias administrativas de irregularidades dentro de los órganos del Organismo Ejecutivo.</w:t>
      </w:r>
    </w:p>
    <w:p w14:paraId="26AC0A32" w14:textId="5BCE02CF" w:rsidR="008C4D97" w:rsidRPr="00D6692E" w:rsidRDefault="008C4D97" w:rsidP="008F100E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Promover la elaboración y puesta en práctica de protocolos de actuación para la recepción, diligenciamiento, seguimiento y resolución de denuncias administrativas de irregularidades por parte de los órganos del Organismo Ejecutivo.</w:t>
      </w:r>
    </w:p>
    <w:p w14:paraId="094EAC39" w14:textId="2B3AB90D" w:rsidR="008C4D97" w:rsidRPr="00D6692E" w:rsidRDefault="008C4D97" w:rsidP="008F100E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acciones de asistencia técnica a los órganos del Organismo Ejecutivo para la ident</w:t>
      </w:r>
      <w:r w:rsidR="00D308B8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ificación de acciones concretas en los procesos de averiguación administrativa relacionadas con posibles irregularidades.</w:t>
      </w:r>
    </w:p>
    <w:p w14:paraId="3BF90179" w14:textId="06D9F6ED" w:rsidR="00D308B8" w:rsidRPr="00D6692E" w:rsidRDefault="00D308B8" w:rsidP="008F100E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Proponer el desarrollo de acciones de apoyo para la identificación, análisis, valoración y mitigación de riesgos de corrupción en los órganos del Organismo Ejecutivo, en el marco de los sistemas de integridad de cada institución.</w:t>
      </w:r>
    </w:p>
    <w:p w14:paraId="31E66DDB" w14:textId="67E15FE9" w:rsidR="002670F7" w:rsidRPr="00D6692E" w:rsidRDefault="002670F7" w:rsidP="00D308B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</w:t>
      </w:r>
      <w:r w:rsidR="00D308B8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garantizando el cumplimiento eficiente y eficaz de las funciones asignadas.</w:t>
      </w:r>
    </w:p>
    <w:p w14:paraId="6FA46103" w14:textId="21B47FCC" w:rsidR="007407FA" w:rsidRPr="00D6692E" w:rsidRDefault="002670F7" w:rsidP="008F100E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50D6D4A1" w14:textId="77777777" w:rsidR="007407FA" w:rsidRPr="00D6692E" w:rsidRDefault="007407FA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32E36EE2" w14:textId="5CA7F1F6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COORDINACIÓN INTERINSTITUCIONAL</w:t>
      </w:r>
    </w:p>
    <w:p w14:paraId="597C83D3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11DD7323" w14:textId="5A21B07D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Dirección de Coordinación Interinstitucional es el órgano responsable de establecer la colaboración y comunicación entre la Comisión Nacional contra la Corrupción y las instituciones y otras dependencias del Organismo Ejecutivo, en el marco de funciones de la Comisión. </w:t>
      </w:r>
    </w:p>
    <w:p w14:paraId="7796AFAC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6ADE4EE5" w14:textId="1FC4CAC5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Coordinación Interinstitucional estará a cargo del Director de Coordinación Interinstitucional, quien t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siguientes funciones:</w:t>
      </w:r>
    </w:p>
    <w:p w14:paraId="3590C221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6D85994E" w14:textId="77777777" w:rsidR="002670F7" w:rsidRPr="00D6692E" w:rsidRDefault="002670F7" w:rsidP="008F100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Promover la coordinación entre la Comisión y las instituciones y otras dependencias del Organismo Ejecutivo en materia de prevención y lucha contra la corrupción;</w:t>
      </w:r>
    </w:p>
    <w:p w14:paraId="395737C1" w14:textId="77777777" w:rsidR="002670F7" w:rsidRPr="00D6692E" w:rsidRDefault="002670F7" w:rsidP="008F100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la participación de los encargados de las instancias de asuntos de probidad de las entidades del Organismo Ejecutivo;</w:t>
      </w:r>
    </w:p>
    <w:p w14:paraId="6202A8AC" w14:textId="77777777" w:rsidR="002670F7" w:rsidRPr="00D6692E" w:rsidRDefault="002670F7" w:rsidP="008F100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Ser el enlace interinstitucional de la Comisión con los encargados de las instancias asuntos de probidad de las instituciones y otras dependencias del Organismo Ejecutivo, a efecto de promover espacios de información, capacitación, diálogo y validación;</w:t>
      </w:r>
    </w:p>
    <w:p w14:paraId="1B0DCC37" w14:textId="77777777" w:rsidR="002670F7" w:rsidRPr="00D6692E" w:rsidRDefault="002670F7" w:rsidP="008F100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Establecer espacios de información, capacitación, diálogo y validación de los diversos sectores en materia de prevención y lucha contra la corrupción;</w:t>
      </w:r>
    </w:p>
    <w:p w14:paraId="7B602BE0" w14:textId="77777777" w:rsidR="002670F7" w:rsidRPr="00D6692E" w:rsidRDefault="002670F7" w:rsidP="008F100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Desarrollar estrategias para mejorar la coordinación interinstitucional en la prevención y lucha contra la corrupción;</w:t>
      </w:r>
    </w:p>
    <w:p w14:paraId="33801EAC" w14:textId="77777777" w:rsidR="002670F7" w:rsidRPr="00D6692E" w:rsidRDefault="002670F7" w:rsidP="008F100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55256E58" w14:textId="77777777" w:rsidR="002670F7" w:rsidRPr="00D6692E" w:rsidRDefault="002670F7" w:rsidP="008F100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6738FB80" w14:textId="77777777" w:rsidR="007407FA" w:rsidRPr="00D6692E" w:rsidRDefault="007407FA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5D3A21CE" w14:textId="5483A18B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PARTICIPACIÓN CIUDADANA E INCLUSIÓN</w:t>
      </w:r>
    </w:p>
    <w:p w14:paraId="356A7330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635EEE07" w14:textId="1A2FC3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Participación Ciudadana e Inclusión es el órgano responsable de realizar la coordinación logística y de dar seguimiento a los lineamientos definidos en la instancia de participación ciudadana conformada por Consejeros Delegados. Además, tiene a su cargo la comunicación y coordinación con las organizaciones de sociedad civil cuyo trabajo se vincule con la promoción de la transparencia y la lucha contra la corrupción.</w:t>
      </w:r>
    </w:p>
    <w:p w14:paraId="4BDE7256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FD52762" w14:textId="6F818035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Participación Ciudadana e Inclusión estará a cargo del Director de Participación Ciudadana e Inclusión, quien t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siguientes funciones:</w:t>
      </w:r>
    </w:p>
    <w:p w14:paraId="2E298A8D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F54A1C9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Facilitar espacios de diálogo con la sociedad civil para la elaboración y recepción de propuestas de proyectos;</w:t>
      </w:r>
    </w:p>
    <w:p w14:paraId="0CCF64EE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Promover la participación ciudadana en la definición de la agenda normativa;</w:t>
      </w:r>
    </w:p>
    <w:p w14:paraId="0B5FA7D3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la validación de procesos con representantes de la sociedad civil y otras instituciones;</w:t>
      </w:r>
    </w:p>
    <w:p w14:paraId="6FB60751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Evaluar el impacto de las actividades de participación ciudadana e inclusión;</w:t>
      </w:r>
    </w:p>
    <w:p w14:paraId="35439B13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Reportar los avances y resultados de las actividades de participación ciudadana e inclusión;</w:t>
      </w:r>
    </w:p>
    <w:p w14:paraId="7DA0E9E9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Fomentar la participación de la sociedad civil en programas y proyectos gubernamentales;</w:t>
      </w:r>
    </w:p>
    <w:p w14:paraId="213A90D3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5ED2A7D2" w14:textId="77777777" w:rsidR="002670F7" w:rsidRPr="00D6692E" w:rsidRDefault="002670F7" w:rsidP="008F10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527D13D5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67DCBD31" w14:textId="6D5310DE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MONITOREO Y EVALUACIÓN</w:t>
      </w:r>
    </w:p>
    <w:p w14:paraId="7B0D0F8B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66CEFDA7" w14:textId="2443BDCF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Monitoreo y Evaluación es el órgano responsable de verificar y medir los avances</w:t>
      </w:r>
      <w:r w:rsidR="00084A9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en las acciones realizadas como parte de la 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gestión institucional de la Comisión Nacional contra la Corrupción; y, además, </w:t>
      </w:r>
      <w:r w:rsidR="00084A9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elaborar sistemas de medición a nivel nacional y </w:t>
      </w:r>
      <w:r w:rsidR="00084A9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 xml:space="preserve">monitorear índices internacionales relacionados con integridad, transparencia y prevención de la corrupción. </w:t>
      </w:r>
    </w:p>
    <w:p w14:paraId="55D57C59" w14:textId="77777777" w:rsidR="00084A93" w:rsidRPr="00D6692E" w:rsidRDefault="00084A93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DE5E2AF" w14:textId="77C6AB54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Dirección de Monitoreo y Evaluación estará a cargo del Director de Monitoreo y Evaluación, quien </w:t>
      </w:r>
      <w:r w:rsidR="00084A9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tendrá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las funciones siguientes:</w:t>
      </w:r>
    </w:p>
    <w:p w14:paraId="32FE6616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67362671" w14:textId="7165FF79" w:rsidR="002670F7" w:rsidRPr="00D6692E" w:rsidRDefault="002670F7" w:rsidP="008F10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Planificar, gestionar y supervisar la instauración e implementación de un índice para evaluar el avance de la ejecución de medidas emitidas por la Comisión</w:t>
      </w:r>
      <w:r w:rsidR="00084A93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y otras acciones clave del Organismo Ejecutivo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</w:p>
    <w:p w14:paraId="7106B4E6" w14:textId="77777777" w:rsidR="00084A93" w:rsidRPr="00D6692E" w:rsidRDefault="00084A93" w:rsidP="00084A93">
      <w:pPr>
        <w:pStyle w:val="ListParagraph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0A19C9D" w14:textId="576F956F" w:rsidR="00084A93" w:rsidRPr="00D6692E" w:rsidRDefault="002670F7" w:rsidP="00084A93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Evaluar el cumplimiento por parte de las dependencias del Organismo Ejecutivo sobre las medidas, acciones y proyectos emanados de la Comisión;</w:t>
      </w:r>
    </w:p>
    <w:p w14:paraId="6EC4A0AF" w14:textId="77777777" w:rsidR="00084A93" w:rsidRPr="00D6692E" w:rsidRDefault="00084A93" w:rsidP="00084A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366FF45" w14:textId="14B092AC" w:rsidR="002670F7" w:rsidRPr="00D6692E" w:rsidRDefault="002670F7" w:rsidP="008F10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Verificar el cumplimiento de estándares internacionales por parte del Estado de Guatemala, que devienen, entre otras, de la Convención Interamericana contra la Corrupción y la Convención de las Naciones Unidas contra la Corrupción;</w:t>
      </w:r>
    </w:p>
    <w:p w14:paraId="54F78708" w14:textId="77777777" w:rsidR="00084A93" w:rsidRPr="00D6692E" w:rsidRDefault="00084A93" w:rsidP="00084A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39ABF946" w14:textId="7570CA09" w:rsidR="00084A93" w:rsidRPr="00D6692E" w:rsidRDefault="00084A93" w:rsidP="008F10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Monitorear los distintos índices anticorrupción que evalúan al Estado de Guatemala a efecto de formular recomendaciones para mejorar el posicionamiento del Estado de Guatemala en los distintos índices internacionales en los que es evaluado;</w:t>
      </w:r>
    </w:p>
    <w:p w14:paraId="428F1372" w14:textId="77777777" w:rsidR="00084A93" w:rsidRPr="00D6692E" w:rsidRDefault="00084A93" w:rsidP="00084A9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303C451" w14:textId="0B05566D" w:rsidR="00084A93" w:rsidRPr="00D6692E" w:rsidRDefault="005F2204" w:rsidP="008F10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Brindar acompañamiento al resto de órganos sustantivos para orientar sus acciones a resultados concretos basados en objetivos clave e indicadores para su seguimiento;</w:t>
      </w:r>
    </w:p>
    <w:p w14:paraId="1586C335" w14:textId="77777777" w:rsidR="00084A93" w:rsidRPr="00D6692E" w:rsidRDefault="00084A93" w:rsidP="00084A9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EC389D7" w14:textId="28286657" w:rsidR="002670F7" w:rsidRPr="00D6692E" w:rsidRDefault="002670F7" w:rsidP="005F2204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</w:t>
      </w:r>
    </w:p>
    <w:p w14:paraId="30EAD1C0" w14:textId="77777777" w:rsidR="005F2204" w:rsidRPr="00D6692E" w:rsidRDefault="005F2204" w:rsidP="005F220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1E8BC93C" w14:textId="21021C6B" w:rsidR="002670F7" w:rsidRPr="00D6692E" w:rsidRDefault="002670F7" w:rsidP="008F100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6908F528" w14:textId="0393636E" w:rsidR="00DD5669" w:rsidRPr="00D6692E" w:rsidRDefault="00DD5669" w:rsidP="00DD56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85A156E" w14:textId="7FB5935A" w:rsidR="00DD5669" w:rsidRPr="00D6692E" w:rsidRDefault="00DD5669" w:rsidP="00DD5669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DIRECCION DE ASUNTOS TERRITORIALES</w:t>
      </w:r>
    </w:p>
    <w:p w14:paraId="01DAC1D5" w14:textId="404AC42C" w:rsidR="00DD5669" w:rsidRPr="00D6692E" w:rsidRDefault="00DD5669" w:rsidP="00DD56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0F54A3E2" w14:textId="0AE1FAA2" w:rsidR="00DD5669" w:rsidRPr="00D6692E" w:rsidRDefault="00DD5669" w:rsidP="00DD56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Asuntos Territoriales es el órgano responsable de promover estrategias integrales y acciones concretas de prevención y lucha contra la corrupción para el fortalecimiento de capacidades para promover una gestión pública íntegra, transparente y participativa en la estructura administrativa del Organismo Ejecutivo existente en los distintos departamentos de la República, incluyendo las Gobernaciones Departamentales.</w:t>
      </w:r>
    </w:p>
    <w:p w14:paraId="1A58E236" w14:textId="5EEADE6C" w:rsidR="00DD5669" w:rsidRPr="00D6692E" w:rsidRDefault="00DD5669" w:rsidP="00DD56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7363C6E6" w14:textId="205913D3" w:rsidR="00DD5669" w:rsidRPr="00D6692E" w:rsidRDefault="00DD5669" w:rsidP="00DD56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La Dirección de Asuntos Territoriales estará a cargo del Director de Asuntos Territoriales quien tendrá las funciones siguientes:</w:t>
      </w:r>
    </w:p>
    <w:p w14:paraId="145A456B" w14:textId="6625E373" w:rsidR="00DD5669" w:rsidRPr="00D6692E" w:rsidRDefault="00DD5669" w:rsidP="00DD56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56939ADA" w14:textId="0D091C7D" w:rsidR="00DD5669" w:rsidRPr="00D6692E" w:rsidRDefault="00DD5669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Propiciar enlaces estratégicos con las autoridades y representantes gubernamentales a nivel departamental;</w:t>
      </w:r>
    </w:p>
    <w:p w14:paraId="32188872" w14:textId="08AE0274" w:rsidR="00DD5669" w:rsidRPr="00D6692E" w:rsidRDefault="00DD5669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Identificar y sugerir mejoras </w:t>
      </w:r>
      <w:r w:rsidR="00A1317F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 los mecanismos de implementación a nivel departamental de las estrategias, medidas y acciones de detección, prevención, monitoreo, a nivel departamental, en apoyo a las Dirección competentes de la Comisión;</w:t>
      </w:r>
    </w:p>
    <w:p w14:paraId="16A0D743" w14:textId="030B917B" w:rsidR="00A1317F" w:rsidRPr="00D6692E" w:rsidRDefault="00A1317F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Diseñar y proponer estrategias, planes, guías, manuales para la implementación de proyectos promoviendo una cultura basada en la ética, cumplimiento normativo en materia de probidad y transparencia con enfoque territorial, en coordinación con los órganos sustantivos relacionados;</w:t>
      </w:r>
    </w:p>
    <w:p w14:paraId="6DD8D97F" w14:textId="43EBC494" w:rsidR="00A1317F" w:rsidRPr="00D6692E" w:rsidRDefault="00A1317F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Sugerir acciones de prevención, mejora normativa o detección con base en información recolectada a nivel departamental, coordinando con el resto de órganos sustantivos para la implementación de acciones relacionadas con sus competencias en los distintos departamentos de la República;</w:t>
      </w:r>
    </w:p>
    <w:p w14:paraId="46E12FFE" w14:textId="76ABF4AB" w:rsidR="00A1317F" w:rsidRPr="00D6692E" w:rsidRDefault="00A1317F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Coordinar y participar en espacios de diálogo, reuniones, foros y actividades relacionadas con la lucha contra la corrupción a nivel territorial, fortaleciendo la articulación interinstitucional;</w:t>
      </w:r>
    </w:p>
    <w:p w14:paraId="3DD64273" w14:textId="5B12EA5E" w:rsidR="00A1317F" w:rsidRPr="00D6692E" w:rsidRDefault="00A1317F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acciones de promoción de la auditoría social a nivel departamental;</w:t>
      </w:r>
    </w:p>
    <w:p w14:paraId="7FB601B8" w14:textId="2BBE4D85" w:rsidR="00A1317F" w:rsidRPr="00D6692E" w:rsidRDefault="00A1317F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3EB0C341" w14:textId="2DB6ED12" w:rsidR="00A1317F" w:rsidRPr="00D6692E" w:rsidRDefault="00A1317F" w:rsidP="00DD5669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73B3CB40" w14:textId="77777777" w:rsidR="002670F7" w:rsidRPr="00D6692E" w:rsidRDefault="002670F7" w:rsidP="008F100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54BE2938" w14:textId="77777777" w:rsidR="002670F7" w:rsidRPr="00D6692E" w:rsidRDefault="002670F7" w:rsidP="008F100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ÓRGANOS DE APOYO</w:t>
      </w:r>
    </w:p>
    <w:p w14:paraId="1E4033BF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59C34C9A" w14:textId="75C7931B" w:rsidR="007407FA" w:rsidRPr="00D6692E" w:rsidRDefault="007407FA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ASUNTOS JURÍDICOS</w:t>
      </w:r>
    </w:p>
    <w:p w14:paraId="2BD57ECD" w14:textId="77777777" w:rsidR="007407FA" w:rsidRPr="00D6692E" w:rsidRDefault="007407FA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200DD72B" w14:textId="386E575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Asuntos Jurídicos es el órgano responsable de brindar asesoría legal a todos los órganos de la Comisión Nacional contra la Corrupción; y de asumir el auxilio, dirección y procuración de los procesos en los que la Comisión intervenga.</w:t>
      </w:r>
    </w:p>
    <w:p w14:paraId="4E04499D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</w:p>
    <w:p w14:paraId="1588E055" w14:textId="3EDCAF49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La Dirección de Asuntos Jurídicos estará a cargo del Director de Asuntos Jurídicos, quien 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siguientes funciones:</w:t>
      </w:r>
    </w:p>
    <w:p w14:paraId="1DB20D6E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3F12DD9E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Asesorar legalmente a la Dirección Ejecutiva, direcciones y demás dependencias de la Comisión;</w:t>
      </w:r>
    </w:p>
    <w:p w14:paraId="51CCCDD7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Dirigir, auxiliar y procurar los procesos en los que esta intervenga, cuando sea solicitado;</w:t>
      </w:r>
    </w:p>
    <w:p w14:paraId="390189F9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Emitir los dictámenes u opiniones de conformidad con la ley;</w:t>
      </w:r>
    </w:p>
    <w:p w14:paraId="0B16D945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Evacuar opiniones respecto a consultas legales escritas o verbales que le formulen las direcciones y demás dependencias de la Comisión;</w:t>
      </w:r>
    </w:p>
    <w:p w14:paraId="0699EE4F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Elaborar proyectos de acuerdos internos de la Comisión u otros proyectos normativos, a requerimiento del Director Ejecutivo o en cumplimiento de sus funciones;</w:t>
      </w:r>
    </w:p>
    <w:p w14:paraId="5A57EFB1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Programar y atender la participación en actividades que le sean asignadas o requeridas por la Dirección Ejecutiva, derivadas del objeto de la Comisión;</w:t>
      </w:r>
    </w:p>
    <w:p w14:paraId="7A932C78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Participar ante instituciones gubernamentales en que se traten asuntos de interés de la Comisión, previa designación por la Dirección Ejecutiva;</w:t>
      </w:r>
    </w:p>
    <w:p w14:paraId="7B1DE942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Recopilar el ordenamiento jurídico vigente en materia de mecanismos contra la corrupción;</w:t>
      </w:r>
    </w:p>
    <w:p w14:paraId="458A77F2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Revisar los proyectos de instrumentos administrativos de carácter legal cuando así corresponda, derivados del objeto de la Comisión;</w:t>
      </w:r>
    </w:p>
    <w:p w14:paraId="6C285933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al personal a su cargo en el desempeño de sus funciones; y,</w:t>
      </w:r>
    </w:p>
    <w:p w14:paraId="62F2F502" w14:textId="77777777" w:rsidR="002670F7" w:rsidRPr="00D6692E" w:rsidRDefault="002670F7" w:rsidP="008F100E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 xml:space="preserve"> </w:t>
      </w:r>
    </w:p>
    <w:p w14:paraId="1DAE34C1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65E9041B" w14:textId="7E56053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PLANIFICACIÓN Y GESTIÓN INTERNACIONAL</w:t>
      </w:r>
    </w:p>
    <w:p w14:paraId="7F1FCE12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3F2AA096" w14:textId="374F7A9E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Planificación y Gestión Internacional es el órgano responsable de asesorar a la Dirección Ejecutiva, y demás direcciones de la Comisión en procesos de planificación estratégica y operativa y de otras actividades técnico-administrativas de su competencia. Además, es la responsable de coordinar con las agencias de cooperación internacional el apoyo a las labores de la Comisión.</w:t>
      </w:r>
    </w:p>
    <w:p w14:paraId="615F777A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26776D1F" w14:textId="33BD87C3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Planificación y Gestión Internacional estará a cargo del Director de Planificación y Gestión Internacional, quien t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funciones siguientes:</w:t>
      </w:r>
    </w:p>
    <w:p w14:paraId="3FBF8523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EA20405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Elaborar el plan de la Comisión, identificando objetivos, metas y acciones para la prevención y lucha contra la corrupción;</w:t>
      </w:r>
    </w:p>
    <w:p w14:paraId="388111C7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con otras direcciones las acciones para alinear los planes operativos con el plan de la Comisión;</w:t>
      </w:r>
    </w:p>
    <w:p w14:paraId="4A93D097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Supervisar la implementación de las actividades planificadas, asegurando el cumplimiento de los plazos y presupuestos establecidos;</w:t>
      </w:r>
    </w:p>
    <w:p w14:paraId="23B60DC5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la negociación de acuerdos de cooperación nacional o internacional para fortalecer las capacidades y recursos de la Comisión en la prevención y lucha contra la corrupción;</w:t>
      </w:r>
    </w:p>
    <w:p w14:paraId="1A3AFB09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Reportar a la Dirección Ejecutiva sobre el progreso y los resultados de los proyectos financiados por la cooperación nacional o internacional;</w:t>
      </w:r>
    </w:p>
    <w:p w14:paraId="63BD5226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Asesorar a la Dirección Ejecutiva, direcciones y demás dependencias de la Comisión en lo relacionado con sistemas y procesos de planificación estratégica y operativa;</w:t>
      </w:r>
    </w:p>
    <w:p w14:paraId="71055963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Verificar el cumplimiento de los instrumentos de cooperación nacional e internacional, y reportar los avances de los proyectos allí estipulados;</w:t>
      </w:r>
    </w:p>
    <w:p w14:paraId="75432625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Consolidar la información para elaborar los informes trimestrales y anuales de gestión de la Comisión;</w:t>
      </w:r>
    </w:p>
    <w:p w14:paraId="2C1B4AF6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Asesorar en la elaboración y, en su caso, la actualización de manuales administrativos de todas las dependencias de la Comisión;</w:t>
      </w:r>
    </w:p>
    <w:p w14:paraId="2E177A0A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Proponer medidas orientadas a la mejora continua y gestión por resultados de la Comisión;</w:t>
      </w:r>
    </w:p>
    <w:p w14:paraId="55B18DB9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entre la Dirección Ejecutiva, direcciones y demás dependencias de la Comisión y otras instancias, lo referente a información pública;</w:t>
      </w:r>
    </w:p>
    <w:p w14:paraId="1796E5F9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y administración de acceso a la información pública de la Comisión y su disposición permanente en la página web institucional, así como proporcionar la información pública solicitada por los interesados o notificar la negativa de acceso a la misma, razonando dicha negativa de conformidad con la Ley, con la autorización de la Subdirección Ejecutiva;</w:t>
      </w:r>
    </w:p>
    <w:p w14:paraId="13014D4A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33FEBC77" w14:textId="77777777" w:rsidR="002670F7" w:rsidRPr="00D6692E" w:rsidRDefault="002670F7" w:rsidP="008F100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4E90FDFE" w14:textId="77777777" w:rsidR="002670F7" w:rsidRPr="00D6692E" w:rsidRDefault="002670F7" w:rsidP="008F100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688E6E11" w14:textId="7FA26551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COMUNICACIÓN SOCIAL</w:t>
      </w:r>
    </w:p>
    <w:p w14:paraId="0D3DAFD0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2B6CCE2B" w14:textId="3B2172CB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Comunicación Social es el órgano responsable de diseñar y ejecutar los procesos comunicacionales de la Comisión.</w:t>
      </w:r>
    </w:p>
    <w:p w14:paraId="082E19BF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6B9E6ADB" w14:textId="5E6856E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Las Dirección de Comunicación Social estará a cargo del Director de Comunicación Social, quien t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funciones siguientes:</w:t>
      </w:r>
    </w:p>
    <w:p w14:paraId="5CCB737C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377655C9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Planificar y dirigir la estrategia de comunicación social de la Comisión, así como los planes que de ella se deriven;</w:t>
      </w:r>
    </w:p>
    <w:p w14:paraId="51C5CE05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Organizar, gestionar y ejecutar la publicación de información de forma oportuna y permanente, sobre las actividades que realice o en las que participe la Comisión en el ámbito de su competencia, a través de distintos medios de comunicación;</w:t>
      </w:r>
    </w:p>
    <w:p w14:paraId="2C7D7307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vínculos con periodistas y medios de comunicación, a través de distintas actividades que promueva, coordine o participe la Comisión;</w:t>
      </w:r>
    </w:p>
    <w:p w14:paraId="63B2ABE2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Gestionar y evaluar de forma permanente la comunicación digital en espacios que le corresponda en la página web institucional, redes sociales o cualquier otro medio electrónico y de comunicación para divulgar acciones en materia de prevención y lucha contra la corrupción de acuerdo con la coyuntura nacional;</w:t>
      </w:r>
    </w:p>
    <w:p w14:paraId="5878DCDC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Promover y gestionar acciones de comunicación sobre temas inherentes a la Comisión con la Secretaría de Comunicación Social de la Presidencia y las áreas de comunicación de las distintas dependencias del Organismo Ejecutivo y del sector público;</w:t>
      </w:r>
    </w:p>
    <w:p w14:paraId="2FBDC302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Ejercer la vocería de la Dirección Ejecutiva, cuando le sea requerido;</w:t>
      </w:r>
    </w:p>
    <w:p w14:paraId="1DEEEA76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Revisar, evaluar y verificar la información que se encuentre en los medios de comunicación masivos, medios digitales y alternativos, así como los respectivos análisis que de ello se deriven, a efecto de llevar a cabo un monitoreo de dicha información;</w:t>
      </w:r>
    </w:p>
    <w:p w14:paraId="71A57653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73B93699" w14:textId="77777777" w:rsidR="002670F7" w:rsidRPr="00D6692E" w:rsidRDefault="002670F7" w:rsidP="008F100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237093BB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270C77DC" w14:textId="455237D1" w:rsidR="00162904" w:rsidRPr="00D6692E" w:rsidRDefault="008F100E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DIRECCIÓN DE TECNOLOGÍAS DE LA INFORMACIÓN</w:t>
      </w:r>
    </w:p>
    <w:p w14:paraId="6CE9ACFA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14:paraId="30E0220F" w14:textId="5B9DDA72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Tecnologías de la Información es el órgano responsable de administrar la infraestructura de las tecnologías de la información y comunicación requeridas para el cumplimiento de las funciones de la Comisión Nacional contra la Corrupción.</w:t>
      </w:r>
    </w:p>
    <w:p w14:paraId="21876AF9" w14:textId="77777777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631F9DE8" w14:textId="690B7110" w:rsidR="002670F7" w:rsidRPr="00D6692E" w:rsidRDefault="002670F7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 Dirección de Tecnologías de la Información estará a cargo del Director de Tecnologías de la Información, quien t</w:t>
      </w:r>
      <w:r w:rsidR="00162904"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iene</w:t>
      </w: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las funciones siguientes:</w:t>
      </w:r>
    </w:p>
    <w:p w14:paraId="0688FE52" w14:textId="77777777" w:rsidR="00162904" w:rsidRPr="00D6692E" w:rsidRDefault="00162904" w:rsidP="008F10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4EF9CA1C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Planificar, organizar, controlar y evaluar el desarrollo, mantenimiento y soporte de los sistemas informáticos y de comunicaciones integradas de acuerdo con sus competencias;</w:t>
      </w:r>
    </w:p>
    <w:p w14:paraId="5FCB8589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lastRenderedPageBreak/>
        <w:t>Gestionar las actividades que en materia de tecnologías de la información se realicen en las diferentes dependencias de la Comisión;</w:t>
      </w:r>
    </w:p>
    <w:p w14:paraId="1DCED228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Asesorar a las dependencias de la Comisión a efecto de orientarles en las requisiciones que se efectúen para la adquisición de bienes y servicios en materia de tecnología, software y comunicaciones;</w:t>
      </w:r>
    </w:p>
    <w:p w14:paraId="226105E6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el cumplimiento de las normas y programas de seguridad informática, así como el mantenimiento y funcionamiento de los sistemas y equipos;</w:t>
      </w:r>
    </w:p>
    <w:p w14:paraId="7F2C1953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Formular y proponer el soporte técnico para la óptima selección, administración y actualización de la infraestructura tecnológica de la Comisión;</w:t>
      </w:r>
    </w:p>
    <w:p w14:paraId="59D47E03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Desarrollar y supervisar los sistemas de confidencialidad, integridad y disponibilidad de la información de los sistemas dentro de la Comisión;</w:t>
      </w:r>
    </w:p>
    <w:p w14:paraId="47F3127B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Formular políticas de uso de internet, software y hardware, para la debida utilización de estos por parte de la Dirección Ejecutiva, direcciones y demás dependencias de la Comisión;</w:t>
      </w:r>
    </w:p>
    <w:p w14:paraId="5318C6E8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Proponer especificaciones técnicas para la adquisición de equipos y contratación de servicios informáticos, sistemas de comunicación y su mantenimiento;</w:t>
      </w:r>
    </w:p>
    <w:p w14:paraId="7893A465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Formular soluciones informáticas a nivel interno y gestionar su desarrollo;</w:t>
      </w:r>
    </w:p>
    <w:p w14:paraId="5316A908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Supervisar la gestión del personal a su cargo; y,</w:t>
      </w:r>
    </w:p>
    <w:p w14:paraId="275F78CA" w14:textId="77777777" w:rsidR="002670F7" w:rsidRPr="00D6692E" w:rsidRDefault="002670F7" w:rsidP="008F100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D6692E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Realizar otras funciones que le sean asignadas por el Director Ejecutivo y por otras disposiciones que se establezcan.</w:t>
      </w:r>
    </w:p>
    <w:p w14:paraId="4BFB3CF0" w14:textId="77777777" w:rsidR="007D1768" w:rsidRPr="007407FA" w:rsidRDefault="007D1768" w:rsidP="008F100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7D1768" w:rsidRPr="007407FA" w:rsidSect="006D1F8A">
      <w:headerReference w:type="default" r:id="rId7"/>
      <w:footerReference w:type="even" r:id="rId8"/>
      <w:footerReference w:type="default" r:id="rId9"/>
      <w:pgSz w:w="12240" w:h="15840" w:code="1"/>
      <w:pgMar w:top="2835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F09E" w14:textId="77777777" w:rsidR="00810111" w:rsidRDefault="00810111" w:rsidP="00675715">
      <w:pPr>
        <w:spacing w:after="0" w:line="240" w:lineRule="auto"/>
      </w:pPr>
      <w:r>
        <w:separator/>
      </w:r>
    </w:p>
  </w:endnote>
  <w:endnote w:type="continuationSeparator" w:id="0">
    <w:p w14:paraId="2936AE2A" w14:textId="77777777" w:rsidR="00810111" w:rsidRDefault="00810111" w:rsidP="0067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8103510"/>
      <w:docPartObj>
        <w:docPartGallery w:val="Page Numbers (Bottom of Page)"/>
        <w:docPartUnique/>
      </w:docPartObj>
    </w:sdtPr>
    <w:sdtContent>
      <w:p w14:paraId="14968BEB" w14:textId="1CD277A5" w:rsidR="007407FA" w:rsidRDefault="007407FA" w:rsidP="00F90C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76932080"/>
      <w:docPartObj>
        <w:docPartGallery w:val="Page Numbers (Bottom of Page)"/>
        <w:docPartUnique/>
      </w:docPartObj>
    </w:sdtPr>
    <w:sdtContent>
      <w:p w14:paraId="73CCF842" w14:textId="1CD09EA7" w:rsidR="007407FA" w:rsidRDefault="007407FA" w:rsidP="00F90C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234FF1" w14:textId="77777777" w:rsidR="007407FA" w:rsidRDefault="007407FA" w:rsidP="007407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1174599"/>
      <w:docPartObj>
        <w:docPartGallery w:val="Page Numbers (Bottom of Page)"/>
        <w:docPartUnique/>
      </w:docPartObj>
    </w:sdtPr>
    <w:sdtContent>
      <w:p w14:paraId="2EEFDA2D" w14:textId="0FAB01AD" w:rsidR="007407FA" w:rsidRDefault="007407FA" w:rsidP="007407F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3ACFABC" w14:textId="77777777" w:rsidR="007407FA" w:rsidRDefault="007407FA" w:rsidP="007407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D017" w14:textId="77777777" w:rsidR="00810111" w:rsidRDefault="00810111" w:rsidP="00675715">
      <w:pPr>
        <w:spacing w:after="0" w:line="240" w:lineRule="auto"/>
      </w:pPr>
      <w:r>
        <w:separator/>
      </w:r>
    </w:p>
  </w:footnote>
  <w:footnote w:type="continuationSeparator" w:id="0">
    <w:p w14:paraId="20589E4E" w14:textId="77777777" w:rsidR="00810111" w:rsidRDefault="00810111" w:rsidP="0067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04A9" w14:textId="084AEF54" w:rsidR="00A346D1" w:rsidRDefault="00A346D1">
    <w:pPr>
      <w:pStyle w:val="Header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DCC0CCF" wp14:editId="30CAE3B3">
          <wp:simplePos x="0" y="0"/>
          <wp:positionH relativeFrom="column">
            <wp:posOffset>-1067435</wp:posOffset>
          </wp:positionH>
          <wp:positionV relativeFrom="paragraph">
            <wp:posOffset>-437515</wp:posOffset>
          </wp:positionV>
          <wp:extent cx="7756777" cy="10038182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777" cy="10038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124"/>
    <w:multiLevelType w:val="hybridMultilevel"/>
    <w:tmpl w:val="CDCC97FE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6190"/>
    <w:multiLevelType w:val="hybridMultilevel"/>
    <w:tmpl w:val="2B46AA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066C"/>
    <w:multiLevelType w:val="hybridMultilevel"/>
    <w:tmpl w:val="2DDA6E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493"/>
    <w:multiLevelType w:val="hybridMultilevel"/>
    <w:tmpl w:val="562C6AE2"/>
    <w:lvl w:ilvl="0" w:tplc="5CFE14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CDD"/>
    <w:multiLevelType w:val="hybridMultilevel"/>
    <w:tmpl w:val="3D181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668E"/>
    <w:multiLevelType w:val="hybridMultilevel"/>
    <w:tmpl w:val="CAE67A7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1AC"/>
    <w:multiLevelType w:val="hybridMultilevel"/>
    <w:tmpl w:val="FC04D44C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51794"/>
    <w:multiLevelType w:val="hybridMultilevel"/>
    <w:tmpl w:val="5C9AF256"/>
    <w:lvl w:ilvl="0" w:tplc="863641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51D4"/>
    <w:multiLevelType w:val="hybridMultilevel"/>
    <w:tmpl w:val="0D8AAA00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0964"/>
    <w:multiLevelType w:val="hybridMultilevel"/>
    <w:tmpl w:val="E814CE90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F5A44"/>
    <w:multiLevelType w:val="hybridMultilevel"/>
    <w:tmpl w:val="C6AE983E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7E98"/>
    <w:multiLevelType w:val="hybridMultilevel"/>
    <w:tmpl w:val="7D92E832"/>
    <w:lvl w:ilvl="0" w:tplc="5CFE14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D45D3"/>
    <w:multiLevelType w:val="hybridMultilevel"/>
    <w:tmpl w:val="37C0134E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590E"/>
    <w:multiLevelType w:val="hybridMultilevel"/>
    <w:tmpl w:val="380CB5EC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84CCD"/>
    <w:multiLevelType w:val="hybridMultilevel"/>
    <w:tmpl w:val="4532E6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31AD1"/>
    <w:multiLevelType w:val="hybridMultilevel"/>
    <w:tmpl w:val="C32888A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3AA"/>
    <w:multiLevelType w:val="hybridMultilevel"/>
    <w:tmpl w:val="825A19AE"/>
    <w:lvl w:ilvl="0" w:tplc="6CDA52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867C9"/>
    <w:multiLevelType w:val="hybridMultilevel"/>
    <w:tmpl w:val="D34217AE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F0D6D"/>
    <w:multiLevelType w:val="hybridMultilevel"/>
    <w:tmpl w:val="97FC0E8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716A3"/>
    <w:multiLevelType w:val="hybridMultilevel"/>
    <w:tmpl w:val="1B8E94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835294">
    <w:abstractNumId w:val="0"/>
  </w:num>
  <w:num w:numId="2" w16cid:durableId="167604782">
    <w:abstractNumId w:val="1"/>
  </w:num>
  <w:num w:numId="3" w16cid:durableId="1953786340">
    <w:abstractNumId w:val="7"/>
  </w:num>
  <w:num w:numId="4" w16cid:durableId="644242183">
    <w:abstractNumId w:val="11"/>
  </w:num>
  <w:num w:numId="5" w16cid:durableId="665059784">
    <w:abstractNumId w:val="3"/>
  </w:num>
  <w:num w:numId="6" w16cid:durableId="1148746787">
    <w:abstractNumId w:val="16"/>
  </w:num>
  <w:num w:numId="7" w16cid:durableId="408770579">
    <w:abstractNumId w:val="9"/>
  </w:num>
  <w:num w:numId="8" w16cid:durableId="1931422917">
    <w:abstractNumId w:val="15"/>
  </w:num>
  <w:num w:numId="9" w16cid:durableId="787747086">
    <w:abstractNumId w:val="8"/>
  </w:num>
  <w:num w:numId="10" w16cid:durableId="636225793">
    <w:abstractNumId w:val="13"/>
  </w:num>
  <w:num w:numId="11" w16cid:durableId="750465045">
    <w:abstractNumId w:val="17"/>
  </w:num>
  <w:num w:numId="12" w16cid:durableId="1455830188">
    <w:abstractNumId w:val="12"/>
  </w:num>
  <w:num w:numId="13" w16cid:durableId="2069641414">
    <w:abstractNumId w:val="6"/>
  </w:num>
  <w:num w:numId="14" w16cid:durableId="158234930">
    <w:abstractNumId w:val="5"/>
  </w:num>
  <w:num w:numId="15" w16cid:durableId="247155300">
    <w:abstractNumId w:val="10"/>
  </w:num>
  <w:num w:numId="16" w16cid:durableId="1032459188">
    <w:abstractNumId w:val="2"/>
  </w:num>
  <w:num w:numId="17" w16cid:durableId="1251432041">
    <w:abstractNumId w:val="4"/>
  </w:num>
  <w:num w:numId="18" w16cid:durableId="1791625290">
    <w:abstractNumId w:val="14"/>
  </w:num>
  <w:num w:numId="19" w16cid:durableId="341862695">
    <w:abstractNumId w:val="19"/>
  </w:num>
  <w:num w:numId="20" w16cid:durableId="10547422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15"/>
    <w:rsid w:val="00084A93"/>
    <w:rsid w:val="000F475D"/>
    <w:rsid w:val="00154F05"/>
    <w:rsid w:val="00162904"/>
    <w:rsid w:val="001706CB"/>
    <w:rsid w:val="0017566F"/>
    <w:rsid w:val="00186F9B"/>
    <w:rsid w:val="001C4941"/>
    <w:rsid w:val="001D2264"/>
    <w:rsid w:val="001F10A9"/>
    <w:rsid w:val="00216D9C"/>
    <w:rsid w:val="002469A5"/>
    <w:rsid w:val="002670F7"/>
    <w:rsid w:val="003320AD"/>
    <w:rsid w:val="003570EA"/>
    <w:rsid w:val="00360697"/>
    <w:rsid w:val="003A7AC8"/>
    <w:rsid w:val="003B128D"/>
    <w:rsid w:val="003B1F1B"/>
    <w:rsid w:val="003F2EBF"/>
    <w:rsid w:val="0041677F"/>
    <w:rsid w:val="0042010C"/>
    <w:rsid w:val="0043317A"/>
    <w:rsid w:val="00447A5A"/>
    <w:rsid w:val="00481F77"/>
    <w:rsid w:val="005078BC"/>
    <w:rsid w:val="00542E16"/>
    <w:rsid w:val="005458C0"/>
    <w:rsid w:val="005F2204"/>
    <w:rsid w:val="005F45E6"/>
    <w:rsid w:val="00675715"/>
    <w:rsid w:val="006969A9"/>
    <w:rsid w:val="00696A56"/>
    <w:rsid w:val="006B40E9"/>
    <w:rsid w:val="006D1F8A"/>
    <w:rsid w:val="006F57F1"/>
    <w:rsid w:val="00700AAC"/>
    <w:rsid w:val="00733325"/>
    <w:rsid w:val="007407FA"/>
    <w:rsid w:val="007604EC"/>
    <w:rsid w:val="00772DFE"/>
    <w:rsid w:val="00795687"/>
    <w:rsid w:val="007A37A6"/>
    <w:rsid w:val="007D1768"/>
    <w:rsid w:val="007E1B54"/>
    <w:rsid w:val="00810111"/>
    <w:rsid w:val="00814D28"/>
    <w:rsid w:val="008363A8"/>
    <w:rsid w:val="008C16C6"/>
    <w:rsid w:val="008C4D97"/>
    <w:rsid w:val="008F100E"/>
    <w:rsid w:val="009163E6"/>
    <w:rsid w:val="00970649"/>
    <w:rsid w:val="009768F3"/>
    <w:rsid w:val="00991B17"/>
    <w:rsid w:val="009C5343"/>
    <w:rsid w:val="009F2C2D"/>
    <w:rsid w:val="009F5A91"/>
    <w:rsid w:val="00A1317F"/>
    <w:rsid w:val="00A233E0"/>
    <w:rsid w:val="00A325A3"/>
    <w:rsid w:val="00A32C36"/>
    <w:rsid w:val="00A346D1"/>
    <w:rsid w:val="00A63916"/>
    <w:rsid w:val="00A758A3"/>
    <w:rsid w:val="00A83474"/>
    <w:rsid w:val="00A92373"/>
    <w:rsid w:val="00AC15D1"/>
    <w:rsid w:val="00AC4FC1"/>
    <w:rsid w:val="00B11272"/>
    <w:rsid w:val="00B34CCE"/>
    <w:rsid w:val="00B4167A"/>
    <w:rsid w:val="00B67B7C"/>
    <w:rsid w:val="00B82AA7"/>
    <w:rsid w:val="00B96356"/>
    <w:rsid w:val="00BB4D0C"/>
    <w:rsid w:val="00BE4A43"/>
    <w:rsid w:val="00C50B85"/>
    <w:rsid w:val="00C959EF"/>
    <w:rsid w:val="00CD5614"/>
    <w:rsid w:val="00CF59F1"/>
    <w:rsid w:val="00D308B8"/>
    <w:rsid w:val="00D43CFC"/>
    <w:rsid w:val="00D577A7"/>
    <w:rsid w:val="00D6692E"/>
    <w:rsid w:val="00D669E1"/>
    <w:rsid w:val="00D73E8F"/>
    <w:rsid w:val="00DD5669"/>
    <w:rsid w:val="00E02931"/>
    <w:rsid w:val="00E40633"/>
    <w:rsid w:val="00E54B98"/>
    <w:rsid w:val="00E72596"/>
    <w:rsid w:val="00ED22E7"/>
    <w:rsid w:val="00F64CD8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DA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715"/>
  </w:style>
  <w:style w:type="paragraph" w:styleId="Footer">
    <w:name w:val="footer"/>
    <w:basedOn w:val="Normal"/>
    <w:link w:val="FooterChar"/>
    <w:uiPriority w:val="99"/>
    <w:unhideWhenUsed/>
    <w:rsid w:val="00675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715"/>
  </w:style>
  <w:style w:type="character" w:customStyle="1" w:styleId="markw6y3jnho8">
    <w:name w:val="markw6y3jnho8"/>
    <w:basedOn w:val="DefaultParagraphFont"/>
    <w:rsid w:val="003A7AC8"/>
  </w:style>
  <w:style w:type="character" w:customStyle="1" w:styleId="markhk2l17e90">
    <w:name w:val="markhk2l17e90"/>
    <w:basedOn w:val="DefaultParagraphFont"/>
    <w:rsid w:val="003A7AC8"/>
  </w:style>
  <w:style w:type="character" w:customStyle="1" w:styleId="marksm78n8gs5">
    <w:name w:val="marksm78n8gs5"/>
    <w:basedOn w:val="DefaultParagraphFont"/>
    <w:rsid w:val="003A7AC8"/>
  </w:style>
  <w:style w:type="character" w:customStyle="1" w:styleId="mark1rg2629oj">
    <w:name w:val="mark1rg2629oj"/>
    <w:basedOn w:val="DefaultParagraphFont"/>
    <w:rsid w:val="003A7AC8"/>
  </w:style>
  <w:style w:type="character" w:customStyle="1" w:styleId="markvmjfjrh54">
    <w:name w:val="markvmjfjrh54"/>
    <w:basedOn w:val="DefaultParagraphFont"/>
    <w:rsid w:val="003A7AC8"/>
  </w:style>
  <w:style w:type="paragraph" w:styleId="ListParagraph">
    <w:name w:val="List Paragraph"/>
    <w:basedOn w:val="Normal"/>
    <w:uiPriority w:val="34"/>
    <w:qFormat/>
    <w:rsid w:val="00A34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3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3A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8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670F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2670F7"/>
  </w:style>
  <w:style w:type="character" w:styleId="PageNumber">
    <w:name w:val="page number"/>
    <w:basedOn w:val="DefaultParagraphFont"/>
    <w:uiPriority w:val="99"/>
    <w:semiHidden/>
    <w:unhideWhenUsed/>
    <w:rsid w:val="0074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4593</Words>
  <Characters>26181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2024-06-28T21:57:00Z</dcterms:created>
  <dcterms:modified xsi:type="dcterms:W3CDTF">2026-01-30T18:24:00Z</dcterms:modified>
</cp:coreProperties>
</file>