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66E1B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08AABE51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1953E39C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424FA004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03BA8E77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26F80E4C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154953C0" w14:textId="394DAE04" w:rsidR="00762AFC" w:rsidRP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  <w:r w:rsidRPr="00BE3FCB">
        <w:rPr>
          <w:rFonts w:ascii="Altivo Medium" w:hAnsi="Altivo Medium"/>
          <w:color w:val="192854"/>
          <w:sz w:val="40"/>
        </w:rPr>
        <w:t xml:space="preserve">INFORME </w:t>
      </w:r>
      <w:r w:rsidR="00180507" w:rsidRPr="00BE3FCB">
        <w:rPr>
          <w:rFonts w:ascii="Altivo Medium" w:hAnsi="Altivo Medium"/>
          <w:color w:val="192854"/>
          <w:sz w:val="40"/>
        </w:rPr>
        <w:t>TRIMESTRAL</w:t>
      </w:r>
      <w:r w:rsidRPr="00BE3FCB">
        <w:rPr>
          <w:rFonts w:ascii="Altivo Medium" w:hAnsi="Altivo Medium"/>
          <w:color w:val="192854"/>
          <w:sz w:val="40"/>
        </w:rPr>
        <w:t xml:space="preserve"> DE PERTENENCIA SOCIOLINGÜÍSTICA</w:t>
      </w:r>
    </w:p>
    <w:p w14:paraId="391EB3EF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69E9A0BA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42C7F5A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0C281210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7849B61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3EDB9F1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0A73369C" w14:textId="77777777" w:rsidR="00BA079F" w:rsidRDefault="00BA079F" w:rsidP="00995E8C">
      <w:pPr>
        <w:jc w:val="both"/>
        <w:rPr>
          <w:rFonts w:ascii="Altivo Light" w:hAnsi="Altivo Light"/>
        </w:rPr>
      </w:pPr>
    </w:p>
    <w:p w14:paraId="0102BED1" w14:textId="77777777" w:rsidR="00BA079F" w:rsidRDefault="00BA079F" w:rsidP="00995E8C">
      <w:pPr>
        <w:jc w:val="both"/>
        <w:rPr>
          <w:rFonts w:ascii="Altivo Light" w:hAnsi="Altivo Light"/>
        </w:rPr>
      </w:pPr>
    </w:p>
    <w:p w14:paraId="462BD88D" w14:textId="77777777" w:rsidR="00AA0FA5" w:rsidRDefault="00AA0FA5" w:rsidP="00995E8C">
      <w:pPr>
        <w:jc w:val="both"/>
        <w:rPr>
          <w:rFonts w:ascii="Altivo Light" w:hAnsi="Altivo Light"/>
        </w:rPr>
      </w:pPr>
    </w:p>
    <w:p w14:paraId="134E623C" w14:textId="77777777" w:rsidR="00995E8C" w:rsidRPr="00BA079F" w:rsidRDefault="00995E8C" w:rsidP="00995E8C">
      <w:pPr>
        <w:spacing w:after="0"/>
        <w:jc w:val="both"/>
        <w:rPr>
          <w:rFonts w:ascii="Altivo Light" w:hAnsi="Altivo Light"/>
          <w:b/>
          <w:sz w:val="24"/>
        </w:rPr>
      </w:pPr>
    </w:p>
    <w:p w14:paraId="411B6413" w14:textId="62572AD5" w:rsidR="00995E8C" w:rsidRPr="00BA079F" w:rsidRDefault="00A13937" w:rsidP="00995E8C">
      <w:pPr>
        <w:spacing w:after="0"/>
        <w:jc w:val="center"/>
        <w:rPr>
          <w:rFonts w:ascii="Altivo Light" w:hAnsi="Altivo Light"/>
          <w:b/>
          <w:sz w:val="24"/>
        </w:rPr>
      </w:pPr>
      <w:r>
        <w:rPr>
          <w:rFonts w:ascii="Altivo Light" w:hAnsi="Altivo Light"/>
          <w:b/>
          <w:sz w:val="24"/>
        </w:rPr>
        <w:t>SEGUNDO</w:t>
      </w:r>
      <w:r w:rsidR="00180507">
        <w:rPr>
          <w:rFonts w:ascii="Altivo Light" w:hAnsi="Altivo Light"/>
          <w:b/>
          <w:sz w:val="24"/>
        </w:rPr>
        <w:t xml:space="preserve"> TRIMESTRE</w:t>
      </w:r>
      <w:r w:rsidR="00BA079F" w:rsidRPr="00BA079F">
        <w:rPr>
          <w:rFonts w:ascii="Altivo Light" w:hAnsi="Altivo Light"/>
          <w:b/>
          <w:sz w:val="24"/>
        </w:rPr>
        <w:t xml:space="preserve"> </w:t>
      </w:r>
      <w:r w:rsidR="00995E8C" w:rsidRPr="00BA079F">
        <w:rPr>
          <w:rFonts w:ascii="Altivo Light" w:hAnsi="Altivo Light"/>
          <w:b/>
          <w:sz w:val="24"/>
        </w:rPr>
        <w:t>DE 2026</w:t>
      </w:r>
    </w:p>
    <w:p w14:paraId="52DB034B" w14:textId="77777777" w:rsidR="00995E8C" w:rsidRPr="00BA079F" w:rsidRDefault="00995E8C" w:rsidP="00995E8C">
      <w:pPr>
        <w:spacing w:after="0"/>
        <w:jc w:val="center"/>
        <w:rPr>
          <w:rFonts w:ascii="Altivo Light" w:hAnsi="Altivo Light"/>
          <w:sz w:val="24"/>
        </w:rPr>
      </w:pPr>
      <w:r w:rsidRPr="00BA079F">
        <w:rPr>
          <w:rFonts w:ascii="Altivo Light" w:hAnsi="Altivo Light"/>
          <w:sz w:val="24"/>
        </w:rPr>
        <w:t xml:space="preserve">DIRECCIÓN DE PLANIFICACIÓN Y GESTIÓN INTERNACIONAL </w:t>
      </w:r>
    </w:p>
    <w:p w14:paraId="371A3EA5" w14:textId="77777777" w:rsidR="00995E8C" w:rsidRPr="00BA079F" w:rsidRDefault="00995E8C" w:rsidP="00BA079F">
      <w:pPr>
        <w:spacing w:after="0"/>
        <w:jc w:val="center"/>
        <w:rPr>
          <w:rFonts w:ascii="Altivo Light" w:hAnsi="Altivo Light"/>
          <w:sz w:val="24"/>
        </w:rPr>
      </w:pPr>
      <w:r w:rsidRPr="00BA079F">
        <w:rPr>
          <w:rFonts w:ascii="Altivo Light" w:hAnsi="Altivo Light"/>
          <w:sz w:val="24"/>
        </w:rPr>
        <w:t xml:space="preserve">DIRECCIÓN EJECUTIVA DE LA COMISIÓN NACIONAL CONTRA LA CORRUPCIÓN </w:t>
      </w:r>
    </w:p>
    <w:p w14:paraId="04E21716" w14:textId="77777777" w:rsidR="00BA079F" w:rsidRPr="00995E8C" w:rsidRDefault="00BA079F" w:rsidP="00BA079F">
      <w:pPr>
        <w:spacing w:after="0"/>
        <w:jc w:val="center"/>
        <w:rPr>
          <w:rFonts w:ascii="Altivo Light" w:hAnsi="Altivo Light"/>
          <w:sz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16652875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DB3AE7" w14:textId="5BFDEC75" w:rsidR="00AD10F0" w:rsidRPr="00407079" w:rsidRDefault="00407079" w:rsidP="00407079">
          <w:pPr>
            <w:pStyle w:val="TtuloTDC"/>
            <w:jc w:val="center"/>
            <w:rPr>
              <w:rFonts w:ascii="Altivo Medium" w:hAnsi="Altivo Medium"/>
              <w:b/>
              <w:color w:val="192854"/>
              <w:sz w:val="28"/>
              <w:lang w:val="es-ES"/>
            </w:rPr>
          </w:pPr>
          <w:r w:rsidRPr="00407079">
            <w:rPr>
              <w:rFonts w:ascii="Altivo Medium" w:hAnsi="Altivo Medium"/>
              <w:b/>
              <w:color w:val="192854"/>
              <w:sz w:val="28"/>
              <w:lang w:val="es-ES"/>
            </w:rPr>
            <w:t>CONTENIDO</w:t>
          </w:r>
        </w:p>
        <w:p w14:paraId="3765399E" w14:textId="77777777" w:rsidR="00407079" w:rsidRPr="00407079" w:rsidRDefault="00407079" w:rsidP="00680A97">
          <w:pPr>
            <w:spacing w:line="480" w:lineRule="auto"/>
            <w:rPr>
              <w:lang w:val="es-ES" w:eastAsia="es-GT"/>
            </w:rPr>
          </w:pPr>
        </w:p>
        <w:p w14:paraId="3AAF4448" w14:textId="73C72350" w:rsidR="0070079F" w:rsidRDefault="00AD10F0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462143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Introducción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_Toc240462143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3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0DB48F8" w14:textId="4BF8FA15" w:rsidR="0070079F" w:rsidRDefault="002A52A6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4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Objetivo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_Toc240462144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278B4D47" w14:textId="500155CC" w:rsidR="0070079F" w:rsidRDefault="002A52A6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5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Temporalidad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_Toc240462145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262067F3" w14:textId="21E56C20" w:rsidR="0070079F" w:rsidRDefault="002A52A6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6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Base legal y normativa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_Toc240462146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4408FDF" w14:textId="1F6DB4B8" w:rsidR="0070079F" w:rsidRDefault="002A52A6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7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Recopilación de datos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_Toc240462147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5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BDC397F" w14:textId="69DFE090" w:rsidR="0070079F" w:rsidRDefault="002A52A6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8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Tablas de información y descripción de datos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_Toc240462148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6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A96B506" w14:textId="1F511A56" w:rsidR="0070079F" w:rsidRDefault="002A52A6" w:rsidP="0070079F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9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grupo etario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_Toc240462149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6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12AB72A3" w14:textId="2165952B" w:rsidR="0070079F" w:rsidRDefault="002A52A6" w:rsidP="0070079F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0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sexo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_Toc240462150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7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56598751" w14:textId="2B573DFB" w:rsidR="0070079F" w:rsidRDefault="002A52A6" w:rsidP="0070079F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1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III.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comunidad lingüística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_Toc240462151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8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3A91FCB" w14:textId="68CF034E" w:rsidR="0070079F" w:rsidRDefault="002A52A6" w:rsidP="0070079F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2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IV.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pertenencia étnica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_Toc240462152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3A55A8">
              <w:rPr>
                <w:noProof/>
                <w:webHidden/>
              </w:rPr>
              <w:t>10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86FA6E7" w14:textId="1B26CDBB" w:rsidR="00AD10F0" w:rsidRDefault="00AD10F0" w:rsidP="0070079F">
          <w:pPr>
            <w:spacing w:line="480" w:lineRule="auto"/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14:paraId="709C63FB" w14:textId="6EE10379" w:rsidR="00995E8C" w:rsidRDefault="00995E8C" w:rsidP="00110A5E">
      <w:pPr>
        <w:spacing w:line="276" w:lineRule="auto"/>
        <w:jc w:val="both"/>
        <w:rPr>
          <w:rFonts w:ascii="Altivo Light" w:hAnsi="Altivo Light"/>
        </w:rPr>
      </w:pPr>
    </w:p>
    <w:p w14:paraId="494F1C17" w14:textId="7AF5695B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33D7C172" w14:textId="74F0FA9B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79F5F1E3" w14:textId="77777777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6FFF5B35" w14:textId="733A3F2C" w:rsidR="004815D7" w:rsidRPr="00110A5E" w:rsidRDefault="004815D7" w:rsidP="005E7C17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0" w:name="_Toc240462143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Introducción</w:t>
      </w:r>
      <w:bookmarkEnd w:id="0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2C433335" w14:textId="1D304F98" w:rsidR="00786F27" w:rsidRPr="00CC6AFC" w:rsidRDefault="00786F27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De conformidad con lo establecido en la Ley de Acceso a</w:t>
      </w:r>
      <w:r w:rsidR="00894E2F">
        <w:rPr>
          <w:rFonts w:ascii="Altivo Light" w:hAnsi="Altivo Light"/>
          <w:sz w:val="24"/>
          <w:szCs w:val="24"/>
        </w:rPr>
        <w:t xml:space="preserve"> la</w:t>
      </w:r>
      <w:r w:rsidRPr="00CC6AFC">
        <w:rPr>
          <w:rFonts w:ascii="Altivo Light" w:hAnsi="Altivo Light"/>
          <w:sz w:val="24"/>
          <w:szCs w:val="24"/>
        </w:rPr>
        <w:t xml:space="preserve"> Información Pública (en adelante “LAIP”), Decreto 57-2008 del Congreso de la República de Guatemala, la Comisión Nacional contra la Corrupción (“Comisión” o “CNC), es un sujeto obligado, encargado de dar cumplimiento a lo establecido en la misma.  </w:t>
      </w:r>
    </w:p>
    <w:p w14:paraId="6D0A333A" w14:textId="42286EAC" w:rsidR="00786F27" w:rsidRPr="00CC6AFC" w:rsidRDefault="00786F27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La LAIP, establece diferentes obligaciones y responsabilidades hacia los sujetos obligados, con el fin de garantizar a toda persona el pleno ejercicio del derecho humano de acceso a la información pública.</w:t>
      </w:r>
      <w:r w:rsidR="00C8376F" w:rsidRPr="00CC6AFC">
        <w:rPr>
          <w:rFonts w:ascii="Altivo Light" w:hAnsi="Altivo Light"/>
          <w:sz w:val="24"/>
          <w:szCs w:val="24"/>
        </w:rPr>
        <w:t xml:space="preserve"> Concretamente, en su artículo 10 establece la obligación de la publicación de información pública de oficio</w:t>
      </w:r>
      <w:r w:rsidR="009600B0" w:rsidRPr="00CC6AFC">
        <w:rPr>
          <w:rFonts w:ascii="Altivo Light" w:hAnsi="Altivo Light"/>
          <w:sz w:val="24"/>
          <w:szCs w:val="24"/>
        </w:rPr>
        <w:t xml:space="preserve"> de 2</w:t>
      </w:r>
      <w:r w:rsidR="00894E2F">
        <w:rPr>
          <w:rFonts w:ascii="Altivo Light" w:hAnsi="Altivo Light"/>
          <w:sz w:val="24"/>
          <w:szCs w:val="24"/>
        </w:rPr>
        <w:t>9</w:t>
      </w:r>
      <w:r w:rsidR="009600B0" w:rsidRPr="00CC6AFC">
        <w:rPr>
          <w:rFonts w:ascii="Altivo Light" w:hAnsi="Altivo Light"/>
          <w:sz w:val="24"/>
          <w:szCs w:val="24"/>
        </w:rPr>
        <w:t xml:space="preserve"> numerales</w:t>
      </w:r>
      <w:r w:rsidR="00C8376F" w:rsidRPr="00CC6AFC">
        <w:rPr>
          <w:rFonts w:ascii="Altivo Light" w:hAnsi="Altivo Light"/>
          <w:sz w:val="24"/>
          <w:szCs w:val="24"/>
        </w:rPr>
        <w:t xml:space="preserve">. </w:t>
      </w:r>
    </w:p>
    <w:p w14:paraId="60949ED0" w14:textId="0B7E6B51" w:rsidR="00CC6AFC" w:rsidRDefault="001A439C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La Ley de Idiomas Nacionales, Decreto 19-2003 del Congreso de la República de Guatemala, tiene por objeto regular el reconocimiento, respeto, promoción, desarrollo y utilización de los idiomas mayas, garífuna, y xinca, y su observancia con el apego a los derechos reconocidos por la Constitución Política de la República de Guatemala. </w:t>
      </w:r>
      <w:r w:rsidR="0047784E">
        <w:rPr>
          <w:rFonts w:ascii="Altivo Light" w:hAnsi="Altivo Light"/>
          <w:sz w:val="24"/>
          <w:szCs w:val="24"/>
        </w:rPr>
        <w:t xml:space="preserve">Asimismo, en su artículo 10 establece la obligación </w:t>
      </w:r>
      <w:r w:rsidR="00273109">
        <w:rPr>
          <w:rFonts w:ascii="Altivo Light" w:hAnsi="Altivo Light"/>
          <w:sz w:val="24"/>
          <w:szCs w:val="24"/>
        </w:rPr>
        <w:t xml:space="preserve">a las instituciones de Estado de llevar registros, actualizar y reportar datos sobre la pertenencia sociolingüística de los usuarios de estos servicios, a efecto de adecuar la prestación de los mismos. </w:t>
      </w:r>
    </w:p>
    <w:p w14:paraId="4088CB45" w14:textId="6CE7F2C6" w:rsidR="001A439C" w:rsidRPr="00CC6AFC" w:rsidRDefault="00C56AEE" w:rsidP="00302815">
      <w:pPr>
        <w:spacing w:line="276" w:lineRule="auto"/>
        <w:jc w:val="both"/>
        <w:rPr>
          <w:rFonts w:ascii="Altivo Light" w:hAnsi="Altivo Light"/>
          <w:sz w:val="24"/>
          <w:szCs w:val="24"/>
          <w:highlight w:val="yellow"/>
        </w:rPr>
      </w:pPr>
      <w:r w:rsidRPr="00CC6AFC">
        <w:rPr>
          <w:rFonts w:ascii="Altivo Light" w:hAnsi="Altivo Light"/>
          <w:sz w:val="24"/>
          <w:szCs w:val="24"/>
        </w:rPr>
        <w:t>El informe de pertenencia sociolingüística es un instrumento que tiene como fin</w:t>
      </w:r>
      <w:r w:rsidR="00CC6AFC" w:rsidRPr="00CC6AFC">
        <w:rPr>
          <w:rFonts w:ascii="Altivo Light" w:hAnsi="Altivo Light"/>
          <w:sz w:val="24"/>
          <w:szCs w:val="24"/>
        </w:rPr>
        <w:t xml:space="preserve"> dar cumplimiento a los derechos lingüísticos y l</w:t>
      </w:r>
      <w:r w:rsidR="001A439C" w:rsidRPr="00CC6AFC">
        <w:rPr>
          <w:rFonts w:ascii="Altivo Light" w:hAnsi="Altivo Light"/>
          <w:sz w:val="24"/>
          <w:szCs w:val="24"/>
        </w:rPr>
        <w:t xml:space="preserve">a mejora de </w:t>
      </w:r>
      <w:r w:rsidR="00CC6AFC" w:rsidRPr="00CC6AFC">
        <w:rPr>
          <w:rFonts w:ascii="Altivo Light" w:hAnsi="Altivo Light"/>
          <w:sz w:val="24"/>
          <w:szCs w:val="24"/>
        </w:rPr>
        <w:t xml:space="preserve">las actividades </w:t>
      </w:r>
      <w:r w:rsidR="001A439C" w:rsidRPr="00CC6AFC">
        <w:rPr>
          <w:rFonts w:ascii="Altivo Light" w:hAnsi="Altivo Light"/>
          <w:sz w:val="24"/>
          <w:szCs w:val="24"/>
        </w:rPr>
        <w:t xml:space="preserve">e información </w:t>
      </w:r>
      <w:r w:rsidR="00CC6AFC" w:rsidRPr="00CC6AFC">
        <w:rPr>
          <w:rFonts w:ascii="Altivo Light" w:hAnsi="Altivo Light"/>
          <w:sz w:val="24"/>
          <w:szCs w:val="24"/>
        </w:rPr>
        <w:t>generada por la Comisión Nacional contra la Corrupción en el cumplimiento de su</w:t>
      </w:r>
      <w:r w:rsidR="00472E3B">
        <w:rPr>
          <w:rFonts w:ascii="Altivo Light" w:hAnsi="Altivo Light"/>
          <w:sz w:val="24"/>
          <w:szCs w:val="24"/>
        </w:rPr>
        <w:t xml:space="preserve">s atribuciones y funciones. </w:t>
      </w:r>
    </w:p>
    <w:p w14:paraId="1C9679EA" w14:textId="39F67D87" w:rsidR="00110A5E" w:rsidRDefault="00C56AEE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El presente informe fue elaborado con base en las directrices emitidas por las Secretaría de Acceso a la Información Pública (SECAI) de la Procuraduría de los Derechos Humanos </w:t>
      </w:r>
      <w:r w:rsidR="00786F27" w:rsidRPr="00CC6AFC">
        <w:rPr>
          <w:rFonts w:ascii="Altivo Light" w:hAnsi="Altivo Light"/>
          <w:sz w:val="24"/>
          <w:szCs w:val="24"/>
        </w:rPr>
        <w:t xml:space="preserve">y los insumos remitidos por las </w:t>
      </w:r>
      <w:r w:rsidR="00894E2F">
        <w:rPr>
          <w:rFonts w:ascii="Altivo Light" w:hAnsi="Altivo Light"/>
          <w:sz w:val="24"/>
          <w:szCs w:val="24"/>
        </w:rPr>
        <w:t>d</w:t>
      </w:r>
      <w:r w:rsidR="00786F27" w:rsidRPr="00CC6AFC">
        <w:rPr>
          <w:rFonts w:ascii="Altivo Light" w:hAnsi="Altivo Light"/>
          <w:sz w:val="24"/>
          <w:szCs w:val="24"/>
        </w:rPr>
        <w:t xml:space="preserve">irecciones </w:t>
      </w:r>
      <w:r w:rsidR="00894E2F">
        <w:rPr>
          <w:rFonts w:ascii="Altivo Light" w:hAnsi="Altivo Light"/>
          <w:sz w:val="24"/>
          <w:szCs w:val="24"/>
        </w:rPr>
        <w:t>s</w:t>
      </w:r>
      <w:r w:rsidR="00786F27" w:rsidRPr="00CC6AFC">
        <w:rPr>
          <w:rFonts w:ascii="Altivo Light" w:hAnsi="Altivo Light"/>
          <w:sz w:val="24"/>
          <w:szCs w:val="24"/>
        </w:rPr>
        <w:t xml:space="preserve">ustantivas de la Dirección Ejecutiva de la Comisión Nacional contra la Corrupción. </w:t>
      </w:r>
    </w:p>
    <w:p w14:paraId="1561CF01" w14:textId="77777777" w:rsidR="005E7C17" w:rsidRPr="005E7C17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24"/>
        </w:rPr>
      </w:pPr>
    </w:p>
    <w:p w14:paraId="19753D0E" w14:textId="6266A3DF" w:rsidR="00795609" w:rsidRPr="00110A5E" w:rsidRDefault="00795609" w:rsidP="00302815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1" w:name="_Toc240462144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Objetivo</w:t>
      </w:r>
      <w:bookmarkEnd w:id="1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0FEC5F2D" w14:textId="1BDA1CDC" w:rsidR="00F037E4" w:rsidRDefault="003D6454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El informe tiene como objet</w:t>
      </w:r>
      <w:r w:rsidR="00697633">
        <w:rPr>
          <w:rFonts w:ascii="Altivo Light" w:hAnsi="Altivo Light"/>
          <w:sz w:val="24"/>
          <w:szCs w:val="24"/>
        </w:rPr>
        <w:t>o</w:t>
      </w:r>
      <w:r>
        <w:rPr>
          <w:rFonts w:ascii="Altivo Light" w:hAnsi="Altivo Light"/>
          <w:sz w:val="24"/>
          <w:szCs w:val="24"/>
        </w:rPr>
        <w:t xml:space="preserve"> visibilizar los datos de la diversidad lingüística y cultura</w:t>
      </w:r>
      <w:r w:rsidR="00894E2F">
        <w:rPr>
          <w:rFonts w:ascii="Altivo Light" w:hAnsi="Altivo Light"/>
          <w:sz w:val="24"/>
          <w:szCs w:val="24"/>
        </w:rPr>
        <w:t>l</w:t>
      </w:r>
      <w:r>
        <w:rPr>
          <w:rFonts w:ascii="Altivo Light" w:hAnsi="Altivo Light"/>
          <w:sz w:val="24"/>
          <w:szCs w:val="24"/>
        </w:rPr>
        <w:t xml:space="preserve"> de la población guatemalteca </w:t>
      </w:r>
      <w:r w:rsidR="006206D6">
        <w:rPr>
          <w:rFonts w:ascii="Altivo Light" w:hAnsi="Altivo Light"/>
          <w:sz w:val="24"/>
          <w:szCs w:val="24"/>
        </w:rPr>
        <w:t>involucrada en las actividades desarrolladas por la Comisión Nacional contra la Corrupción en cumplimiento de sus funciones</w:t>
      </w:r>
      <w:r w:rsidR="00697633">
        <w:rPr>
          <w:rFonts w:ascii="Altivo Light" w:hAnsi="Altivo Light"/>
          <w:sz w:val="24"/>
          <w:szCs w:val="24"/>
        </w:rPr>
        <w:t xml:space="preserve"> durante el mes en curso</w:t>
      </w:r>
      <w:r w:rsidR="006206D6">
        <w:rPr>
          <w:rFonts w:ascii="Altivo Light" w:hAnsi="Altivo Light"/>
          <w:sz w:val="24"/>
          <w:szCs w:val="24"/>
        </w:rPr>
        <w:t>.</w:t>
      </w:r>
    </w:p>
    <w:p w14:paraId="167869BE" w14:textId="644F063E" w:rsidR="00F037E4" w:rsidRDefault="00F037E4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En cumplimiento de lo establecido en la Ley de Acceso a la Información Pública y la Ley de Idiomas Nacionales, ambas del Congreso de la República de Guatemala, </w:t>
      </w:r>
      <w:r w:rsidR="00697633">
        <w:rPr>
          <w:rFonts w:ascii="Altivo Light" w:hAnsi="Altivo Light"/>
          <w:sz w:val="24"/>
          <w:szCs w:val="24"/>
        </w:rPr>
        <w:t xml:space="preserve">para el fomento de la transparencia en la administración pública y el compromiso con el reconocimiento, uso y promoción de los idiomas mayas, garífuna y </w:t>
      </w:r>
      <w:proofErr w:type="spellStart"/>
      <w:r w:rsidR="00697633">
        <w:rPr>
          <w:rFonts w:ascii="Altivo Light" w:hAnsi="Altivo Light"/>
          <w:sz w:val="24"/>
          <w:szCs w:val="24"/>
        </w:rPr>
        <w:t>xinka</w:t>
      </w:r>
      <w:proofErr w:type="spellEnd"/>
      <w:r w:rsidR="00697633">
        <w:rPr>
          <w:rFonts w:ascii="Altivo Light" w:hAnsi="Altivo Light"/>
          <w:sz w:val="24"/>
          <w:szCs w:val="24"/>
        </w:rPr>
        <w:t xml:space="preserve">. </w:t>
      </w:r>
    </w:p>
    <w:p w14:paraId="46AF7128" w14:textId="77777777" w:rsidR="005E7C17" w:rsidRPr="005E7C17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14:paraId="0BDB4259" w14:textId="003A7DC6" w:rsidR="00114C24" w:rsidRPr="00110A5E" w:rsidRDefault="00114C24" w:rsidP="00302815">
      <w:pPr>
        <w:pStyle w:val="Ttulo1"/>
        <w:spacing w:line="480" w:lineRule="auto"/>
        <w:jc w:val="both"/>
        <w:rPr>
          <w:rFonts w:ascii="Altivo Light" w:hAnsi="Altivo Light"/>
          <w:b/>
          <w:color w:val="000000" w:themeColor="text1"/>
          <w:sz w:val="24"/>
          <w:szCs w:val="24"/>
        </w:rPr>
      </w:pPr>
      <w:bookmarkStart w:id="2" w:name="_Toc240462145"/>
      <w:r w:rsidRPr="00110A5E">
        <w:rPr>
          <w:rFonts w:ascii="Altivo Light" w:hAnsi="Altivo Light"/>
          <w:b/>
          <w:color w:val="192854"/>
          <w:sz w:val="24"/>
          <w:szCs w:val="24"/>
        </w:rPr>
        <w:t>Temporalidad</w:t>
      </w:r>
      <w:bookmarkEnd w:id="2"/>
      <w:r w:rsidRPr="00110A5E">
        <w:rPr>
          <w:rFonts w:ascii="Altivo Light" w:hAnsi="Altivo Light"/>
          <w:b/>
          <w:color w:val="000000" w:themeColor="text1"/>
          <w:sz w:val="24"/>
          <w:szCs w:val="24"/>
        </w:rPr>
        <w:t xml:space="preserve"> </w:t>
      </w:r>
    </w:p>
    <w:p w14:paraId="459A4004" w14:textId="75312A4C" w:rsidR="00B13470" w:rsidRDefault="009600B0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De conformidad con la Ley de Idiomas Nacionales, el </w:t>
      </w:r>
      <w:r w:rsidR="00B13470">
        <w:rPr>
          <w:rFonts w:ascii="Altivo Light" w:hAnsi="Altivo Light"/>
          <w:sz w:val="24"/>
          <w:szCs w:val="24"/>
        </w:rPr>
        <w:t>registro</w:t>
      </w:r>
      <w:r>
        <w:rPr>
          <w:rFonts w:ascii="Altivo Light" w:hAnsi="Altivo Light"/>
          <w:sz w:val="24"/>
          <w:szCs w:val="24"/>
        </w:rPr>
        <w:t xml:space="preserve"> y control </w:t>
      </w:r>
      <w:r w:rsidR="00B13470">
        <w:rPr>
          <w:rFonts w:ascii="Altivo Light" w:hAnsi="Altivo Light"/>
          <w:sz w:val="24"/>
          <w:szCs w:val="24"/>
        </w:rPr>
        <w:t xml:space="preserve">de la información es de carácter permanente, sin establecer la temporalidad de la misma. Para el orden y control de la data los datos presentados por las direcciones sustantivas de las Dirección Ejecutiva de la Comisión Nacional contra la Corrupción, el presente informe </w:t>
      </w:r>
      <w:r w:rsidR="00B13470" w:rsidRPr="00BE3FCB">
        <w:rPr>
          <w:rFonts w:ascii="Altivo Light" w:hAnsi="Altivo Light"/>
          <w:sz w:val="24"/>
          <w:szCs w:val="24"/>
        </w:rPr>
        <w:t xml:space="preserve">corresponde al </w:t>
      </w:r>
      <w:r w:rsidR="00A13937">
        <w:rPr>
          <w:rFonts w:ascii="Altivo Light" w:hAnsi="Altivo Light"/>
          <w:sz w:val="24"/>
          <w:szCs w:val="24"/>
        </w:rPr>
        <w:t xml:space="preserve">segundo </w:t>
      </w:r>
      <w:r w:rsidR="00180507" w:rsidRPr="00BE3FCB">
        <w:rPr>
          <w:rFonts w:ascii="Altivo Light" w:hAnsi="Altivo Light"/>
          <w:sz w:val="24"/>
          <w:szCs w:val="24"/>
        </w:rPr>
        <w:t xml:space="preserve">trimestre </w:t>
      </w:r>
      <w:r w:rsidR="00B13470" w:rsidRPr="00BE3FCB">
        <w:rPr>
          <w:rFonts w:ascii="Altivo Light" w:hAnsi="Altivo Light"/>
          <w:sz w:val="24"/>
          <w:szCs w:val="24"/>
        </w:rPr>
        <w:t>del año dos mil veintiséis.</w:t>
      </w:r>
      <w:r w:rsidR="00B13470">
        <w:rPr>
          <w:rFonts w:ascii="Altivo Light" w:hAnsi="Altivo Light"/>
          <w:sz w:val="24"/>
          <w:szCs w:val="24"/>
        </w:rPr>
        <w:t xml:space="preserve"> </w:t>
      </w:r>
    </w:p>
    <w:p w14:paraId="628AEBA6" w14:textId="77777777" w:rsidR="005E7C17" w:rsidRPr="00302815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14:paraId="059503CD" w14:textId="24E46099" w:rsidR="000B0428" w:rsidRPr="00171DB8" w:rsidRDefault="004815D7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3" w:name="_Toc240462146"/>
      <w:r w:rsidRPr="00171DB8">
        <w:rPr>
          <w:rFonts w:ascii="Altivo Light" w:hAnsi="Altivo Light"/>
          <w:b/>
          <w:color w:val="192854"/>
          <w:sz w:val="24"/>
          <w:szCs w:val="24"/>
        </w:rPr>
        <w:t xml:space="preserve">Base legal </w:t>
      </w:r>
      <w:r w:rsidR="00114C24" w:rsidRPr="00171DB8">
        <w:rPr>
          <w:rFonts w:ascii="Altivo Light" w:hAnsi="Altivo Light"/>
          <w:b/>
          <w:color w:val="192854"/>
          <w:sz w:val="24"/>
          <w:szCs w:val="24"/>
        </w:rPr>
        <w:t>y normativa</w:t>
      </w:r>
      <w:bookmarkEnd w:id="3"/>
      <w:r w:rsidR="00114C24" w:rsidRPr="00171DB8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122B41E6" w14:textId="4797EDB7" w:rsidR="00B13470" w:rsidRPr="00171DB8" w:rsidRDefault="00B13470" w:rsidP="0030281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bookmarkStart w:id="4" w:name="_Hlk240552728"/>
      <w:r w:rsidRPr="00171DB8">
        <w:rPr>
          <w:rFonts w:ascii="Altivo Light" w:hAnsi="Altivo Light"/>
          <w:sz w:val="24"/>
          <w:szCs w:val="24"/>
        </w:rPr>
        <w:t>Constitución Política de la República de Guatemala</w:t>
      </w:r>
      <w:r w:rsidR="009519E6">
        <w:rPr>
          <w:rFonts w:ascii="Altivo Light" w:hAnsi="Altivo Light"/>
          <w:sz w:val="24"/>
          <w:szCs w:val="24"/>
        </w:rPr>
        <w:t xml:space="preserve">. </w:t>
      </w:r>
    </w:p>
    <w:p w14:paraId="469633F7" w14:textId="27A56FD9" w:rsidR="00171DB8" w:rsidRDefault="00AA0FA5" w:rsidP="0030281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13470">
        <w:rPr>
          <w:rFonts w:ascii="Altivo Light" w:hAnsi="Altivo Light"/>
          <w:sz w:val="24"/>
          <w:szCs w:val="24"/>
        </w:rPr>
        <w:t>Ley de Acceso a la Información Pública</w:t>
      </w:r>
      <w:r w:rsidR="000B0428" w:rsidRPr="00B13470">
        <w:rPr>
          <w:rFonts w:ascii="Altivo Light" w:hAnsi="Altivo Light"/>
          <w:sz w:val="24"/>
          <w:szCs w:val="24"/>
        </w:rPr>
        <w:t>, Decreto 57-2008 del Congreso de la República de Guatemala</w:t>
      </w:r>
      <w:r w:rsidR="00171DB8" w:rsidRPr="009519E6">
        <w:rPr>
          <w:rFonts w:ascii="Altivo Light" w:hAnsi="Altivo Light"/>
          <w:sz w:val="24"/>
          <w:szCs w:val="24"/>
        </w:rPr>
        <w:t>.</w:t>
      </w:r>
      <w:r w:rsidR="00171DB8">
        <w:rPr>
          <w:rFonts w:ascii="Altivo Light" w:hAnsi="Altivo Light"/>
          <w:sz w:val="24"/>
          <w:szCs w:val="24"/>
        </w:rPr>
        <w:t xml:space="preserve"> </w:t>
      </w:r>
    </w:p>
    <w:p w14:paraId="3CC33666" w14:textId="0CCEA64C" w:rsidR="00AA0FA5" w:rsidRDefault="00AA0FA5" w:rsidP="0030281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171DB8">
        <w:rPr>
          <w:rFonts w:ascii="Altivo Light" w:hAnsi="Altivo Light"/>
          <w:sz w:val="24"/>
          <w:szCs w:val="24"/>
        </w:rPr>
        <w:t>Ley de Idiomas Nacionales</w:t>
      </w:r>
      <w:r w:rsidR="000B0428" w:rsidRPr="00171DB8">
        <w:rPr>
          <w:rFonts w:ascii="Altivo Light" w:hAnsi="Altivo Light"/>
          <w:sz w:val="24"/>
          <w:szCs w:val="24"/>
        </w:rPr>
        <w:t>, Decreto 19-200</w:t>
      </w:r>
      <w:r w:rsidR="00B11503">
        <w:rPr>
          <w:rFonts w:ascii="Altivo Light" w:hAnsi="Altivo Light"/>
          <w:sz w:val="24"/>
          <w:szCs w:val="24"/>
        </w:rPr>
        <w:t>3</w:t>
      </w:r>
      <w:r w:rsidR="000B0428" w:rsidRPr="00171DB8">
        <w:rPr>
          <w:rFonts w:ascii="Altivo Light" w:hAnsi="Altivo Light"/>
          <w:sz w:val="24"/>
          <w:szCs w:val="24"/>
        </w:rPr>
        <w:t xml:space="preserve"> del Congreso de la República de Guatemala</w:t>
      </w:r>
      <w:r w:rsidR="009519E6">
        <w:rPr>
          <w:rFonts w:ascii="Altivo Light" w:hAnsi="Altivo Light"/>
          <w:sz w:val="24"/>
          <w:szCs w:val="24"/>
        </w:rPr>
        <w:t xml:space="preserve">. </w:t>
      </w:r>
    </w:p>
    <w:p w14:paraId="77F7B682" w14:textId="584075E2" w:rsidR="001E3DB1" w:rsidRDefault="001E3DB1" w:rsidP="0030281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Reglamento de la Ley de Idiomas Nacionales, Acuerdo Gubernativo </w:t>
      </w:r>
      <w:r w:rsidR="009C007F">
        <w:rPr>
          <w:rFonts w:ascii="Altivo Light" w:hAnsi="Altivo Light"/>
          <w:sz w:val="24"/>
          <w:szCs w:val="24"/>
        </w:rPr>
        <w:t xml:space="preserve">            </w:t>
      </w:r>
      <w:r>
        <w:rPr>
          <w:rFonts w:ascii="Altivo Light" w:hAnsi="Altivo Light"/>
          <w:sz w:val="24"/>
          <w:szCs w:val="24"/>
        </w:rPr>
        <w:t xml:space="preserve">320-2011 del Presidente de la República de Guatemala. </w:t>
      </w:r>
    </w:p>
    <w:p w14:paraId="61410B7A" w14:textId="6CA7AD04" w:rsidR="005E7C17" w:rsidRPr="0070079F" w:rsidRDefault="009519E6" w:rsidP="0070079F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Criterio </w:t>
      </w:r>
      <w:r w:rsidR="00B11503">
        <w:rPr>
          <w:rFonts w:ascii="Altivo Light" w:hAnsi="Altivo Light"/>
          <w:sz w:val="24"/>
          <w:szCs w:val="24"/>
        </w:rPr>
        <w:t>06-2023</w:t>
      </w:r>
      <w:r w:rsidR="00533A67">
        <w:rPr>
          <w:rFonts w:ascii="Altivo Light" w:hAnsi="Altivo Light"/>
          <w:sz w:val="24"/>
          <w:szCs w:val="24"/>
        </w:rPr>
        <w:t xml:space="preserve"> de la Secretaría de Acceso a la Información Pública</w:t>
      </w:r>
      <w:r w:rsidR="00B11503">
        <w:rPr>
          <w:rFonts w:ascii="Altivo Light" w:hAnsi="Altivo Light"/>
          <w:sz w:val="24"/>
          <w:szCs w:val="24"/>
        </w:rPr>
        <w:t xml:space="preserve"> de la Procuraduría de </w:t>
      </w:r>
      <w:bookmarkStart w:id="5" w:name="_GoBack"/>
      <w:bookmarkEnd w:id="5"/>
      <w:r w:rsidR="00B11503">
        <w:rPr>
          <w:rFonts w:ascii="Altivo Light" w:hAnsi="Altivo Light"/>
          <w:sz w:val="24"/>
          <w:szCs w:val="24"/>
        </w:rPr>
        <w:t>Derechos Humanos</w:t>
      </w:r>
      <w:r w:rsidR="000F2809">
        <w:rPr>
          <w:rFonts w:ascii="Altivo Light" w:hAnsi="Altivo Light"/>
          <w:sz w:val="24"/>
          <w:szCs w:val="24"/>
        </w:rPr>
        <w:t xml:space="preserve">. </w:t>
      </w:r>
    </w:p>
    <w:p w14:paraId="46EAF378" w14:textId="2C4A4F54" w:rsidR="009F6A14" w:rsidRPr="00110A5E" w:rsidRDefault="009F6A14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6" w:name="_Toc240462147"/>
      <w:bookmarkEnd w:id="4"/>
      <w:r>
        <w:rPr>
          <w:rFonts w:ascii="Altivo Light" w:hAnsi="Altivo Light"/>
          <w:b/>
          <w:color w:val="192854"/>
          <w:sz w:val="24"/>
          <w:szCs w:val="24"/>
        </w:rPr>
        <w:lastRenderedPageBreak/>
        <w:t>Recopilación de datos</w:t>
      </w:r>
      <w:bookmarkEnd w:id="6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7B308E51" w14:textId="47DE53D4" w:rsidR="009F6A14" w:rsidRDefault="007A2543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La Dirección de Planificación y Gestión Internacional de la Dirección Ejecutiva de la Comisión Nacional contra la Corrupción, tiene definida dentro de sus funciones </w:t>
      </w:r>
      <w:r w:rsidR="00036D38">
        <w:rPr>
          <w:rFonts w:ascii="Altivo Light" w:hAnsi="Altivo Light"/>
          <w:sz w:val="24"/>
          <w:szCs w:val="24"/>
        </w:rPr>
        <w:t xml:space="preserve">la coordinación </w:t>
      </w:r>
      <w:r w:rsidR="00E40EC1">
        <w:rPr>
          <w:rFonts w:ascii="Altivo Light" w:hAnsi="Altivo Light"/>
          <w:sz w:val="24"/>
          <w:szCs w:val="24"/>
        </w:rPr>
        <w:t>y</w:t>
      </w:r>
      <w:r w:rsidR="00036D38">
        <w:rPr>
          <w:rFonts w:ascii="Altivo Light" w:hAnsi="Altivo Light"/>
          <w:sz w:val="24"/>
          <w:szCs w:val="24"/>
        </w:rPr>
        <w:t xml:space="preserve"> </w:t>
      </w:r>
      <w:r>
        <w:rPr>
          <w:rFonts w:ascii="Altivo Light" w:hAnsi="Altivo Light"/>
          <w:sz w:val="24"/>
          <w:szCs w:val="24"/>
        </w:rPr>
        <w:t xml:space="preserve">cumplimiento de las obligaciones </w:t>
      </w:r>
      <w:r w:rsidR="002E1DC1">
        <w:rPr>
          <w:rFonts w:ascii="Altivo Light" w:hAnsi="Altivo Light"/>
          <w:sz w:val="24"/>
          <w:szCs w:val="24"/>
        </w:rPr>
        <w:t xml:space="preserve">establecidas </w:t>
      </w:r>
      <w:r>
        <w:rPr>
          <w:rFonts w:ascii="Altivo Light" w:hAnsi="Altivo Light"/>
          <w:sz w:val="24"/>
          <w:szCs w:val="24"/>
        </w:rPr>
        <w:t xml:space="preserve">por la Ley de Acceso a la Información Pública. </w:t>
      </w:r>
    </w:p>
    <w:p w14:paraId="758C552C" w14:textId="620A085C" w:rsidR="000036EA" w:rsidRPr="001005CE" w:rsidRDefault="007A603D" w:rsidP="001005CE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96CF9">
        <w:rPr>
          <w:rFonts w:ascii="Altivo Light" w:hAnsi="Altivo Light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83DE8C" wp14:editId="353C0C53">
            <wp:simplePos x="0" y="0"/>
            <wp:positionH relativeFrom="column">
              <wp:posOffset>95316</wp:posOffset>
            </wp:positionH>
            <wp:positionV relativeFrom="paragraph">
              <wp:posOffset>1456340</wp:posOffset>
            </wp:positionV>
            <wp:extent cx="6127115" cy="3957320"/>
            <wp:effectExtent l="0" t="0" r="6985" b="508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"/>
                    <a:stretch/>
                  </pic:blipFill>
                  <pic:spPr bwMode="auto">
                    <a:xfrm>
                      <a:off x="0" y="0"/>
                      <a:ext cx="6127115" cy="395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543">
        <w:rPr>
          <w:rFonts w:ascii="Altivo Light" w:hAnsi="Altivo Light"/>
          <w:sz w:val="24"/>
          <w:szCs w:val="24"/>
        </w:rPr>
        <w:t>Derivado de dicha obligación, h</w:t>
      </w:r>
      <w:r w:rsidR="00B96CF9">
        <w:rPr>
          <w:rFonts w:ascii="Altivo Light" w:hAnsi="Altivo Light"/>
          <w:sz w:val="24"/>
          <w:szCs w:val="24"/>
        </w:rPr>
        <w:t>a</w:t>
      </w:r>
      <w:r w:rsidR="007A2543">
        <w:rPr>
          <w:rFonts w:ascii="Altivo Light" w:hAnsi="Altivo Light"/>
          <w:sz w:val="24"/>
          <w:szCs w:val="24"/>
        </w:rPr>
        <w:t xml:space="preserve"> remitido instrucciones internas con el fin de que las Direcciones </w:t>
      </w:r>
      <w:r w:rsidR="00860A5E">
        <w:rPr>
          <w:rFonts w:ascii="Altivo Light" w:hAnsi="Altivo Light"/>
          <w:sz w:val="24"/>
          <w:szCs w:val="24"/>
        </w:rPr>
        <w:t xml:space="preserve">trasladen los datos de </w:t>
      </w:r>
      <w:r w:rsidR="00BB3FF9">
        <w:rPr>
          <w:rFonts w:ascii="Altivo Light" w:hAnsi="Altivo Light"/>
          <w:sz w:val="24"/>
          <w:szCs w:val="24"/>
        </w:rPr>
        <w:t>registro de participación en talleres de trabajo, capacitaciones, entre otros</w:t>
      </w:r>
      <w:r w:rsidR="00B96CF9">
        <w:rPr>
          <w:rFonts w:ascii="Altivo Light" w:hAnsi="Altivo Light"/>
          <w:sz w:val="24"/>
          <w:szCs w:val="24"/>
        </w:rPr>
        <w:t>, utilizando el siguiente formato</w:t>
      </w:r>
      <w:r w:rsidR="005138B9">
        <w:rPr>
          <w:rFonts w:ascii="Altivo Light" w:hAnsi="Altivo Light"/>
          <w:sz w:val="24"/>
          <w:szCs w:val="24"/>
        </w:rPr>
        <w:t xml:space="preserve"> de listado de asistencia, en el que se recaban datos de los participantes según su grupo etario, sexo, comunidad lingüística</w:t>
      </w:r>
      <w:r w:rsidR="00EC4B15">
        <w:rPr>
          <w:rFonts w:ascii="Altivo Light" w:hAnsi="Altivo Light"/>
          <w:sz w:val="24"/>
          <w:szCs w:val="24"/>
        </w:rPr>
        <w:t xml:space="preserve"> y</w:t>
      </w:r>
      <w:r w:rsidR="005138B9">
        <w:rPr>
          <w:rFonts w:ascii="Altivo Light" w:hAnsi="Altivo Light"/>
          <w:sz w:val="24"/>
          <w:szCs w:val="24"/>
        </w:rPr>
        <w:t xml:space="preserve"> pertenencia étnica</w:t>
      </w:r>
      <w:r w:rsidR="00B96CF9">
        <w:rPr>
          <w:rFonts w:ascii="Altivo Light" w:hAnsi="Altivo Light"/>
          <w:sz w:val="24"/>
          <w:szCs w:val="24"/>
        </w:rPr>
        <w:t xml:space="preserve">: </w:t>
      </w:r>
    </w:p>
    <w:p w14:paraId="24C9211A" w14:textId="5307B35E" w:rsidR="002D129C" w:rsidRDefault="002D129C" w:rsidP="002D129C"/>
    <w:p w14:paraId="141EA8E6" w14:textId="77777777" w:rsidR="002D129C" w:rsidRDefault="002D129C" w:rsidP="002D129C"/>
    <w:p w14:paraId="62BB2D22" w14:textId="55F4A0C9" w:rsidR="00795609" w:rsidRPr="00110A5E" w:rsidRDefault="00795609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7" w:name="_Toc240462148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Tablas de información</w:t>
      </w:r>
      <w:r w:rsidR="00AD10F0">
        <w:rPr>
          <w:rFonts w:ascii="Altivo Light" w:hAnsi="Altivo Light"/>
          <w:b/>
          <w:color w:val="192854"/>
          <w:sz w:val="24"/>
          <w:szCs w:val="24"/>
        </w:rPr>
        <w:t xml:space="preserve"> y d</w:t>
      </w:r>
      <w:r w:rsidR="00E700CB" w:rsidRPr="00110A5E">
        <w:rPr>
          <w:rFonts w:ascii="Altivo Light" w:hAnsi="Altivo Light"/>
          <w:b/>
          <w:color w:val="192854"/>
          <w:sz w:val="24"/>
          <w:szCs w:val="24"/>
        </w:rPr>
        <w:t>escripción de datos</w:t>
      </w:r>
      <w:bookmarkEnd w:id="7"/>
      <w:r w:rsidR="00E700CB"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7DE6A469" w14:textId="35EF9DFE" w:rsidR="002D129C" w:rsidRPr="00110A5E" w:rsidRDefault="000036EA" w:rsidP="00D53A2F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En cumplimiento de lo establecido en el numeral 28 del artículo 10 de la Ley de Acceso a la información Pública</w:t>
      </w:r>
      <w:r w:rsidR="00942D52">
        <w:rPr>
          <w:rFonts w:ascii="Altivo Light" w:hAnsi="Altivo Light"/>
          <w:sz w:val="24"/>
          <w:szCs w:val="24"/>
        </w:rPr>
        <w:t xml:space="preserve"> y la Ley de Idiomas Nacionales</w:t>
      </w:r>
      <w:r>
        <w:rPr>
          <w:rFonts w:ascii="Altivo Light" w:hAnsi="Altivo Light"/>
          <w:sz w:val="24"/>
          <w:szCs w:val="24"/>
        </w:rPr>
        <w:t xml:space="preserve">, a </w:t>
      </w:r>
      <w:r w:rsidR="005E4764">
        <w:rPr>
          <w:rFonts w:ascii="Altivo Light" w:hAnsi="Altivo Light"/>
          <w:sz w:val="24"/>
          <w:szCs w:val="24"/>
        </w:rPr>
        <w:t>continuación,</w:t>
      </w:r>
      <w:r w:rsidR="0070079F">
        <w:rPr>
          <w:rFonts w:ascii="Altivo Light" w:hAnsi="Altivo Light"/>
          <w:sz w:val="24"/>
          <w:szCs w:val="24"/>
        </w:rPr>
        <w:t xml:space="preserve"> se desarrolla</w:t>
      </w:r>
      <w:r>
        <w:rPr>
          <w:rFonts w:ascii="Altivo Light" w:hAnsi="Altivo Light"/>
          <w:sz w:val="24"/>
          <w:szCs w:val="24"/>
        </w:rPr>
        <w:t xml:space="preserve"> la información recabada. </w:t>
      </w:r>
      <w:r w:rsidR="00392888">
        <w:rPr>
          <w:rFonts w:ascii="Altivo Light" w:hAnsi="Altivo Light"/>
          <w:sz w:val="24"/>
          <w:szCs w:val="24"/>
        </w:rPr>
        <w:t>Por su naturaleza institucional, la Comisión Nacional contra la Corrupción no presta servicios directos al público. No obstante, en cumplimiento de su mandato</w:t>
      </w:r>
      <w:r w:rsidR="00E40EC1">
        <w:rPr>
          <w:rFonts w:ascii="Altivo Light" w:hAnsi="Altivo Light"/>
          <w:sz w:val="24"/>
          <w:szCs w:val="24"/>
        </w:rPr>
        <w:t>,</w:t>
      </w:r>
      <w:r w:rsidR="00392888">
        <w:rPr>
          <w:rFonts w:ascii="Altivo Light" w:hAnsi="Altivo Light"/>
          <w:sz w:val="24"/>
          <w:szCs w:val="24"/>
        </w:rPr>
        <w:t xml:space="preserve"> desarrolla y ejecuta actividades de capacitación y formación orientadas a la prevención y lucha contra la corrupción. </w:t>
      </w:r>
    </w:p>
    <w:p w14:paraId="3479275E" w14:textId="59775E0E" w:rsidR="002D129C" w:rsidRDefault="00BB3FF9" w:rsidP="001B458D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8" w:name="_Toc240462149"/>
      <w:r>
        <w:rPr>
          <w:rFonts w:ascii="Altivo Light" w:hAnsi="Altivo Light"/>
          <w:color w:val="000000" w:themeColor="text1"/>
          <w:sz w:val="24"/>
          <w:szCs w:val="24"/>
        </w:rPr>
        <w:t>Datos según grupo etario</w:t>
      </w:r>
      <w:bookmarkEnd w:id="8"/>
    </w:p>
    <w:p w14:paraId="536013AE" w14:textId="77777777" w:rsidR="00F23BDB" w:rsidRPr="00F23BDB" w:rsidRDefault="00F23BDB" w:rsidP="00F23BDB">
      <w:pPr>
        <w:rPr>
          <w:rFonts w:ascii="Altivo Light" w:hAnsi="Altivo Light"/>
          <w:sz w:val="16"/>
        </w:rPr>
      </w:pPr>
    </w:p>
    <w:tbl>
      <w:tblPr>
        <w:tblStyle w:val="Tablaconcuadrcula"/>
        <w:tblW w:w="9373" w:type="dxa"/>
        <w:tblLook w:val="04A0" w:firstRow="1" w:lastRow="0" w:firstColumn="1" w:lastColumn="0" w:noHBand="0" w:noVBand="1"/>
      </w:tblPr>
      <w:tblGrid>
        <w:gridCol w:w="1873"/>
        <w:gridCol w:w="1873"/>
        <w:gridCol w:w="1874"/>
        <w:gridCol w:w="1878"/>
        <w:gridCol w:w="1875"/>
      </w:tblGrid>
      <w:tr w:rsidR="00F23BDB" w14:paraId="279707E0" w14:textId="77777777" w:rsidTr="00F23BDB">
        <w:trPr>
          <w:trHeight w:val="490"/>
        </w:trPr>
        <w:tc>
          <w:tcPr>
            <w:tcW w:w="9373" w:type="dxa"/>
            <w:gridSpan w:val="5"/>
            <w:shd w:val="clear" w:color="auto" w:fill="192854"/>
            <w:vAlign w:val="center"/>
          </w:tcPr>
          <w:p w14:paraId="6FF510EB" w14:textId="4405FDB5" w:rsidR="00F23BDB" w:rsidRPr="00F23BDB" w:rsidRDefault="00F23BDB" w:rsidP="00F23BDB">
            <w:pPr>
              <w:jc w:val="center"/>
              <w:rPr>
                <w:rFonts w:ascii="Altivo Light" w:hAnsi="Altivo Light"/>
                <w:b/>
              </w:rPr>
            </w:pPr>
            <w:r w:rsidRPr="00F23BDB">
              <w:rPr>
                <w:rFonts w:ascii="Altivo Light" w:hAnsi="Altivo Light"/>
                <w:b/>
              </w:rPr>
              <w:t>RANGOS DE EDAD</w:t>
            </w:r>
          </w:p>
        </w:tc>
      </w:tr>
      <w:tr w:rsidR="00F23BDB" w14:paraId="07D27921" w14:textId="77777777" w:rsidTr="00F23BDB">
        <w:trPr>
          <w:trHeight w:val="490"/>
        </w:trPr>
        <w:tc>
          <w:tcPr>
            <w:tcW w:w="1873" w:type="dxa"/>
            <w:shd w:val="clear" w:color="auto" w:fill="DEEAF6" w:themeFill="accent5" w:themeFillTint="33"/>
            <w:vAlign w:val="center"/>
          </w:tcPr>
          <w:p w14:paraId="6815E3A1" w14:textId="598DBF73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17 o menos</w:t>
            </w:r>
          </w:p>
        </w:tc>
        <w:tc>
          <w:tcPr>
            <w:tcW w:w="1873" w:type="dxa"/>
            <w:shd w:val="clear" w:color="auto" w:fill="DEEAF6" w:themeFill="accent5" w:themeFillTint="33"/>
            <w:vAlign w:val="center"/>
          </w:tcPr>
          <w:p w14:paraId="2ACA8DBA" w14:textId="5D61AFAE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18-29</w:t>
            </w:r>
          </w:p>
        </w:tc>
        <w:tc>
          <w:tcPr>
            <w:tcW w:w="1874" w:type="dxa"/>
            <w:shd w:val="clear" w:color="auto" w:fill="DEEAF6" w:themeFill="accent5" w:themeFillTint="33"/>
            <w:vAlign w:val="center"/>
          </w:tcPr>
          <w:p w14:paraId="37ABE42C" w14:textId="529D39B1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30-64</w:t>
            </w:r>
          </w:p>
        </w:tc>
        <w:tc>
          <w:tcPr>
            <w:tcW w:w="1877" w:type="dxa"/>
            <w:shd w:val="clear" w:color="auto" w:fill="DEEAF6" w:themeFill="accent5" w:themeFillTint="33"/>
            <w:vAlign w:val="center"/>
          </w:tcPr>
          <w:p w14:paraId="585D5063" w14:textId="5816E96F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65+</w:t>
            </w:r>
          </w:p>
        </w:tc>
        <w:tc>
          <w:tcPr>
            <w:tcW w:w="1875" w:type="dxa"/>
            <w:shd w:val="clear" w:color="auto" w:fill="DEEAF6" w:themeFill="accent5" w:themeFillTint="33"/>
            <w:vAlign w:val="center"/>
          </w:tcPr>
          <w:p w14:paraId="0EE1CF18" w14:textId="34E2D482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No indica</w:t>
            </w:r>
          </w:p>
        </w:tc>
      </w:tr>
      <w:tr w:rsidR="00F23BDB" w14:paraId="7223479D" w14:textId="77777777" w:rsidTr="00F23BDB">
        <w:trPr>
          <w:trHeight w:val="470"/>
        </w:trPr>
        <w:tc>
          <w:tcPr>
            <w:tcW w:w="1873" w:type="dxa"/>
            <w:vAlign w:val="center"/>
          </w:tcPr>
          <w:p w14:paraId="307D9D50" w14:textId="27DFD6D3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6</w:t>
            </w:r>
          </w:p>
        </w:tc>
        <w:tc>
          <w:tcPr>
            <w:tcW w:w="1873" w:type="dxa"/>
            <w:vAlign w:val="center"/>
          </w:tcPr>
          <w:p w14:paraId="5E08D3FD" w14:textId="0BEA7C95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568</w:t>
            </w:r>
          </w:p>
        </w:tc>
        <w:tc>
          <w:tcPr>
            <w:tcW w:w="1874" w:type="dxa"/>
            <w:vAlign w:val="center"/>
          </w:tcPr>
          <w:p w14:paraId="13B96728" w14:textId="7E76D1A0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  <w:r w:rsidR="001F0EB9">
              <w:rPr>
                <w:rFonts w:ascii="Altivo Light" w:hAnsi="Altivo Light"/>
              </w:rPr>
              <w:t>,</w:t>
            </w:r>
            <w:r>
              <w:rPr>
                <w:rFonts w:ascii="Altivo Light" w:hAnsi="Altivo Light"/>
              </w:rPr>
              <w:t>296</w:t>
            </w:r>
          </w:p>
        </w:tc>
        <w:tc>
          <w:tcPr>
            <w:tcW w:w="1877" w:type="dxa"/>
            <w:vAlign w:val="center"/>
          </w:tcPr>
          <w:p w14:paraId="4AB71FA1" w14:textId="35C6E3E0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13</w:t>
            </w:r>
          </w:p>
        </w:tc>
        <w:tc>
          <w:tcPr>
            <w:tcW w:w="1875" w:type="dxa"/>
            <w:vAlign w:val="center"/>
          </w:tcPr>
          <w:p w14:paraId="6E4542DF" w14:textId="2A20E1C4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6</w:t>
            </w:r>
          </w:p>
        </w:tc>
      </w:tr>
      <w:tr w:rsidR="00F23BDB" w14:paraId="1AB3F4FA" w14:textId="77777777" w:rsidTr="00F23BDB">
        <w:trPr>
          <w:trHeight w:val="490"/>
        </w:trPr>
        <w:tc>
          <w:tcPr>
            <w:tcW w:w="7498" w:type="dxa"/>
            <w:gridSpan w:val="4"/>
            <w:shd w:val="clear" w:color="auto" w:fill="F2F2F2" w:themeFill="background1" w:themeFillShade="F2"/>
            <w:vAlign w:val="center"/>
          </w:tcPr>
          <w:p w14:paraId="2B6D2CBD" w14:textId="56E69C68" w:rsidR="00F23BDB" w:rsidRPr="00F23BDB" w:rsidRDefault="00F23BDB" w:rsidP="00F23BDB">
            <w:pPr>
              <w:jc w:val="right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TOTAL: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14:paraId="165A2116" w14:textId="2F54DA11" w:rsidR="00F23BDB" w:rsidRPr="00F23BDB" w:rsidRDefault="00F23BDB" w:rsidP="00F23BD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  <w:r w:rsidR="001F0EB9">
              <w:rPr>
                <w:rFonts w:ascii="Altivo Light" w:hAnsi="Altivo Light"/>
              </w:rPr>
              <w:t>,</w:t>
            </w:r>
            <w:r>
              <w:rPr>
                <w:rFonts w:ascii="Altivo Light" w:hAnsi="Altivo Light"/>
              </w:rPr>
              <w:t>889</w:t>
            </w:r>
          </w:p>
        </w:tc>
      </w:tr>
    </w:tbl>
    <w:p w14:paraId="507D847A" w14:textId="4EBB843D" w:rsidR="00B13B9B" w:rsidRDefault="001F0EB9" w:rsidP="001B458D">
      <w:r>
        <w:rPr>
          <w:noProof/>
        </w:rPr>
        <w:drawing>
          <wp:anchor distT="0" distB="0" distL="114300" distR="114300" simplePos="0" relativeHeight="251659267" behindDoc="1" locked="0" layoutInCell="1" allowOverlap="1" wp14:anchorId="52C5BDED" wp14:editId="34D33D32">
            <wp:simplePos x="0" y="0"/>
            <wp:positionH relativeFrom="column">
              <wp:posOffset>303784</wp:posOffset>
            </wp:positionH>
            <wp:positionV relativeFrom="paragraph">
              <wp:posOffset>224790</wp:posOffset>
            </wp:positionV>
            <wp:extent cx="5321935" cy="3346450"/>
            <wp:effectExtent l="0" t="0" r="12065" b="6350"/>
            <wp:wrapTight wrapText="bothSides">
              <wp:wrapPolygon edited="0">
                <wp:start x="0" y="0"/>
                <wp:lineTo x="0" y="21518"/>
                <wp:lineTo x="21572" y="21518"/>
                <wp:lineTo x="21572" y="0"/>
                <wp:lineTo x="0" y="0"/>
              </wp:wrapPolygon>
            </wp:wrapTight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4F77C58C-E0AB-4E65-8294-C3CCD10796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145F7" w14:textId="3BC6BB9E" w:rsidR="00D53A2F" w:rsidRDefault="00BB3FF9" w:rsidP="00454D5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9" w:name="_Toc240462150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sexo</w:t>
      </w:r>
      <w:bookmarkEnd w:id="9"/>
    </w:p>
    <w:p w14:paraId="5218776F" w14:textId="22230A74" w:rsidR="006A21DD" w:rsidRPr="006A21DD" w:rsidRDefault="006A21DD" w:rsidP="006A21DD">
      <w:pPr>
        <w:rPr>
          <w:rFonts w:ascii="Altivo Light" w:hAnsi="Altivo Light"/>
          <w:sz w:val="16"/>
          <w:szCs w:val="16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140"/>
        <w:gridCol w:w="3141"/>
        <w:gridCol w:w="3212"/>
      </w:tblGrid>
      <w:tr w:rsidR="006A21DD" w14:paraId="0DBABBAC" w14:textId="77777777" w:rsidTr="006A21DD">
        <w:trPr>
          <w:trHeight w:val="587"/>
        </w:trPr>
        <w:tc>
          <w:tcPr>
            <w:tcW w:w="9493" w:type="dxa"/>
            <w:gridSpan w:val="3"/>
            <w:shd w:val="clear" w:color="auto" w:fill="192854"/>
            <w:vAlign w:val="center"/>
          </w:tcPr>
          <w:p w14:paraId="0720BB36" w14:textId="17E6D8F6" w:rsidR="006A21DD" w:rsidRPr="006A21DD" w:rsidRDefault="006A21DD" w:rsidP="006A21DD">
            <w:pPr>
              <w:jc w:val="center"/>
              <w:rPr>
                <w:rFonts w:ascii="Altivo Light" w:hAnsi="Altivo Light"/>
                <w:b/>
              </w:rPr>
            </w:pPr>
            <w:r w:rsidRPr="006A21DD">
              <w:rPr>
                <w:rFonts w:ascii="Altivo Light" w:hAnsi="Altivo Light"/>
                <w:b/>
              </w:rPr>
              <w:t>SEXO</w:t>
            </w:r>
          </w:p>
        </w:tc>
      </w:tr>
      <w:tr w:rsidR="006A21DD" w14:paraId="4B18363B" w14:textId="77777777" w:rsidTr="006A21DD">
        <w:trPr>
          <w:trHeight w:val="587"/>
        </w:trPr>
        <w:tc>
          <w:tcPr>
            <w:tcW w:w="3140" w:type="dxa"/>
            <w:shd w:val="clear" w:color="auto" w:fill="DEEAF6" w:themeFill="accent5" w:themeFillTint="33"/>
            <w:vAlign w:val="center"/>
          </w:tcPr>
          <w:p w14:paraId="4FBE652D" w14:textId="39BD9393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Mujer</w:t>
            </w:r>
          </w:p>
        </w:tc>
        <w:tc>
          <w:tcPr>
            <w:tcW w:w="3141" w:type="dxa"/>
            <w:shd w:val="clear" w:color="auto" w:fill="DEEAF6" w:themeFill="accent5" w:themeFillTint="33"/>
            <w:vAlign w:val="center"/>
          </w:tcPr>
          <w:p w14:paraId="563C4D92" w14:textId="60210110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Hombre</w:t>
            </w:r>
          </w:p>
        </w:tc>
        <w:tc>
          <w:tcPr>
            <w:tcW w:w="3212" w:type="dxa"/>
            <w:shd w:val="clear" w:color="auto" w:fill="DEEAF6" w:themeFill="accent5" w:themeFillTint="33"/>
            <w:vAlign w:val="center"/>
          </w:tcPr>
          <w:p w14:paraId="6278B081" w14:textId="08DBA075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Prefiero no decirlo</w:t>
            </w:r>
          </w:p>
        </w:tc>
      </w:tr>
      <w:tr w:rsidR="006A21DD" w14:paraId="552AD563" w14:textId="77777777" w:rsidTr="006A21DD">
        <w:trPr>
          <w:trHeight w:val="555"/>
        </w:trPr>
        <w:tc>
          <w:tcPr>
            <w:tcW w:w="3140" w:type="dxa"/>
            <w:vAlign w:val="center"/>
          </w:tcPr>
          <w:p w14:paraId="7AE54873" w14:textId="7CAC5EA6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677</w:t>
            </w:r>
          </w:p>
        </w:tc>
        <w:tc>
          <w:tcPr>
            <w:tcW w:w="3141" w:type="dxa"/>
            <w:vAlign w:val="center"/>
          </w:tcPr>
          <w:p w14:paraId="49196DDF" w14:textId="0E262C4B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1,209</w:t>
            </w:r>
          </w:p>
        </w:tc>
        <w:tc>
          <w:tcPr>
            <w:tcW w:w="3212" w:type="dxa"/>
            <w:vAlign w:val="center"/>
          </w:tcPr>
          <w:p w14:paraId="6F98D4DB" w14:textId="697DFE54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="006A21DD" w14:paraId="2BA2B389" w14:textId="77777777" w:rsidTr="006A21DD">
        <w:trPr>
          <w:trHeight w:val="587"/>
        </w:trPr>
        <w:tc>
          <w:tcPr>
            <w:tcW w:w="6281" w:type="dxa"/>
            <w:gridSpan w:val="2"/>
            <w:shd w:val="clear" w:color="auto" w:fill="F2F2F2" w:themeFill="background1" w:themeFillShade="F2"/>
            <w:vAlign w:val="center"/>
          </w:tcPr>
          <w:p w14:paraId="786A0844" w14:textId="01E01B42" w:rsidR="006A21DD" w:rsidRDefault="006A21DD" w:rsidP="006A21DD">
            <w:pPr>
              <w:jc w:val="right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3212" w:type="dxa"/>
            <w:shd w:val="clear" w:color="auto" w:fill="F2F2F2" w:themeFill="background1" w:themeFillShade="F2"/>
            <w:vAlign w:val="center"/>
          </w:tcPr>
          <w:p w14:paraId="16CC032E" w14:textId="55656349" w:rsidR="006A21DD" w:rsidRDefault="006A21DD" w:rsidP="006A21D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1,889</w:t>
            </w:r>
          </w:p>
        </w:tc>
      </w:tr>
    </w:tbl>
    <w:p w14:paraId="44F26E69" w14:textId="3083E999" w:rsidR="000C645D" w:rsidRPr="001F0EB9" w:rsidRDefault="000C645D" w:rsidP="005123B5">
      <w:pPr>
        <w:rPr>
          <w:rFonts w:ascii="Altivo Light" w:hAnsi="Altivo Light"/>
        </w:rPr>
      </w:pPr>
    </w:p>
    <w:p w14:paraId="46725184" w14:textId="3554BA9D" w:rsidR="0070079F" w:rsidRPr="001F0EB9" w:rsidRDefault="006A21DD" w:rsidP="005123B5">
      <w:pPr>
        <w:rPr>
          <w:rFonts w:ascii="Altivo Light" w:hAnsi="Altivo Light"/>
        </w:rPr>
      </w:pPr>
      <w:r>
        <w:rPr>
          <w:noProof/>
        </w:rPr>
        <w:drawing>
          <wp:anchor distT="0" distB="0" distL="114300" distR="114300" simplePos="0" relativeHeight="251660291" behindDoc="1" locked="0" layoutInCell="1" allowOverlap="1" wp14:anchorId="673667B3" wp14:editId="128E8EE0">
            <wp:simplePos x="0" y="0"/>
            <wp:positionH relativeFrom="column">
              <wp:posOffset>-57785</wp:posOffset>
            </wp:positionH>
            <wp:positionV relativeFrom="paragraph">
              <wp:posOffset>365644</wp:posOffset>
            </wp:positionV>
            <wp:extent cx="6086475" cy="3819525"/>
            <wp:effectExtent l="0" t="0" r="9525" b="9525"/>
            <wp:wrapTight wrapText="bothSides">
              <wp:wrapPolygon edited="0">
                <wp:start x="0" y="0"/>
                <wp:lineTo x="0" y="21546"/>
                <wp:lineTo x="21566" y="21546"/>
                <wp:lineTo x="21566" y="0"/>
                <wp:lineTo x="0" y="0"/>
              </wp:wrapPolygon>
            </wp:wrapTight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E9961CF2-05D0-4CDE-A4E5-DA8B192DED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79F" w:rsidRPr="001F0EB9">
        <w:rPr>
          <w:rFonts w:ascii="Altivo Light" w:hAnsi="Altivo Light"/>
        </w:rPr>
        <w:t>.</w:t>
      </w:r>
    </w:p>
    <w:p w14:paraId="03392D35" w14:textId="74DDFDD2" w:rsidR="00D546E4" w:rsidRDefault="00D546E4" w:rsidP="005123B5"/>
    <w:p w14:paraId="22427E08" w14:textId="3648DC2D" w:rsidR="00D546E4" w:rsidRDefault="00D546E4" w:rsidP="005123B5"/>
    <w:p w14:paraId="1BB7B5E8" w14:textId="4680CD52" w:rsidR="00D546E4" w:rsidRDefault="00D546E4" w:rsidP="005123B5">
      <w:pPr>
        <w:rPr>
          <w:rFonts w:ascii="Altivo Light" w:hAnsi="Altivo Light"/>
        </w:rPr>
      </w:pPr>
    </w:p>
    <w:p w14:paraId="47B82867" w14:textId="010AEF99" w:rsidR="00E700CB" w:rsidRDefault="00407079" w:rsidP="005123B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10" w:name="_Toc240462151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comunidad lingüística</w:t>
      </w:r>
      <w:bookmarkEnd w:id="10"/>
      <w:r>
        <w:rPr>
          <w:rFonts w:ascii="Altivo Light" w:hAnsi="Altivo Light"/>
          <w:color w:val="000000" w:themeColor="text1"/>
          <w:sz w:val="24"/>
          <w:szCs w:val="24"/>
        </w:rPr>
        <w:t xml:space="preserve"> </w:t>
      </w:r>
    </w:p>
    <w:tbl>
      <w:tblPr>
        <w:tblStyle w:val="Tablaconcuadrcula"/>
        <w:tblW w:w="461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423"/>
        <w:gridCol w:w="4041"/>
      </w:tblGrid>
      <w:tr w:rsidR="001434A4" w:rsidRPr="003E74F7" w14:paraId="5423664A" w14:textId="77777777" w:rsidTr="00D36296">
        <w:trPr>
          <w:trHeight w:val="369"/>
          <w:tblHeader/>
          <w:jc w:val="center"/>
        </w:trPr>
        <w:tc>
          <w:tcPr>
            <w:tcW w:w="2613" w:type="pct"/>
            <w:shd w:val="clear" w:color="auto" w:fill="192854"/>
            <w:vAlign w:val="center"/>
          </w:tcPr>
          <w:p w14:paraId="4283C16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387" w:type="pct"/>
            <w:shd w:val="clear" w:color="auto" w:fill="192854"/>
            <w:vAlign w:val="center"/>
          </w:tcPr>
          <w:p w14:paraId="53A09FE8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="001434A4" w:rsidRPr="003E74F7" w14:paraId="02DCF75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D180B02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Español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E6B3BAB" w14:textId="1B297C97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1,575</w:t>
            </w:r>
          </w:p>
        </w:tc>
      </w:tr>
      <w:tr w:rsidR="001434A4" w:rsidRPr="003E74F7" w14:paraId="7E7C3656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209DE35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F9E7F07" w14:textId="219D67FA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="001434A4" w:rsidRPr="003E74F7" w14:paraId="32D93E03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E3D78C0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74E532A" w14:textId="24E4104E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="001434A4" w:rsidRPr="003E74F7" w14:paraId="106F59F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32CC51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Achí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790FE0E" w14:textId="58DF8121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52</w:t>
            </w:r>
          </w:p>
        </w:tc>
      </w:tr>
      <w:tr w:rsidR="001434A4" w:rsidRPr="003E74F7" w14:paraId="429FA9A6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1ADB54BD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B4EA1BC" w14:textId="1169B891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0916956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23C24FE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Awakateka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863D606" w14:textId="0478F253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73A35564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26E462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Ch’orti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B85B5FC" w14:textId="2EF51B44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1DF492F2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C0FDD28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Chalchiteka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7A41CDF" w14:textId="0C23D3A0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7C6E4C1D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AB6120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Chuj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5DE4E4A" w14:textId="557A6562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F8C738E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E6AEF92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Itza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7757167" w14:textId="53904CA6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142FA2C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A39E11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Ixil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97CBBF1" w14:textId="61D9534B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</w:t>
            </w:r>
          </w:p>
        </w:tc>
      </w:tr>
      <w:tr w:rsidR="001434A4" w:rsidRPr="003E74F7" w14:paraId="49DEFAF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18439E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Jakalteka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08AF5866" w14:textId="695D6007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="001434A4" w:rsidRPr="003E74F7" w14:paraId="7E4D33B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A4F0BF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K’iche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58A8641" w14:textId="0ABD23A5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26</w:t>
            </w:r>
          </w:p>
        </w:tc>
      </w:tr>
      <w:tr w:rsidR="001434A4" w:rsidRPr="003E74F7" w14:paraId="4CEAD6C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2C5037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Kaqchikel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0B22B0F1" w14:textId="367414F0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45</w:t>
            </w:r>
          </w:p>
        </w:tc>
      </w:tr>
      <w:tr w:rsidR="001434A4" w:rsidRPr="003E74F7" w14:paraId="66C8538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83D95B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Mam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DA53AAA" w14:textId="191991D7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42</w:t>
            </w:r>
          </w:p>
        </w:tc>
      </w:tr>
      <w:tr w:rsidR="001434A4" w:rsidRPr="003E74F7" w14:paraId="35BA3EB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E39AF6C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Mopán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60B975A" w14:textId="04FCAA1E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C2BC8D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5050FC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Poqomam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E3A4311" w14:textId="6C16FF89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="001434A4" w:rsidRPr="003E74F7" w14:paraId="705EF69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6C53FC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Poqomchi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82C239D" w14:textId="49562547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8</w:t>
            </w:r>
          </w:p>
        </w:tc>
      </w:tr>
      <w:tr w:rsidR="001434A4" w:rsidRPr="003E74F7" w14:paraId="47FA58B0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6277779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Q’anjob’al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331F0472" w14:textId="08E0EE09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6526C74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A29388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Q’eqchi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A6A2553" w14:textId="214834F2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61</w:t>
            </w:r>
          </w:p>
        </w:tc>
      </w:tr>
      <w:tr w:rsidR="001434A4" w:rsidRPr="003E74F7" w14:paraId="3642B3D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1BB7DEBD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Sakapulteka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7E8BA5F" w14:textId="6A23F324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</w:t>
            </w:r>
          </w:p>
        </w:tc>
      </w:tr>
      <w:tr w:rsidR="001434A4" w:rsidRPr="003E74F7" w14:paraId="6BCAC46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37F9229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Sipakapense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BB076CF" w14:textId="00339402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</w:t>
            </w:r>
          </w:p>
        </w:tc>
      </w:tr>
      <w:tr w:rsidR="001434A4" w:rsidRPr="003E74F7" w14:paraId="4D90BA6D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CDCADB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Tektiteka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900C4F5" w14:textId="55C1C1BB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076247A3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44CD61E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Tz’utujil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2BF13AA" w14:textId="0531F4D6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8</w:t>
            </w:r>
          </w:p>
        </w:tc>
      </w:tr>
      <w:tr w:rsidR="001434A4" w:rsidRPr="003E74F7" w14:paraId="6ED96BDE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062FAC0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EC7E7B">
              <w:rPr>
                <w:rFonts w:ascii="Altivo Light" w:hAnsi="Altivo Light"/>
              </w:rPr>
              <w:t>Uspanteka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03A7CFA" w14:textId="688A65B2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39A18BEF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60C16D1" w14:textId="473C95E9" w:rsidR="001434A4" w:rsidRPr="00680A97" w:rsidRDefault="00680A97" w:rsidP="00680A9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Multilingüe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38D40A72" w14:textId="740A10FB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53</w:t>
            </w:r>
          </w:p>
        </w:tc>
      </w:tr>
      <w:tr w:rsidR="001434A4" w:rsidRPr="003E74F7" w14:paraId="0A389B7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F2F2F2" w:themeFill="background1" w:themeFillShade="F2"/>
            <w:vAlign w:val="center"/>
          </w:tcPr>
          <w:p w14:paraId="05822579" w14:textId="77777777" w:rsidR="001434A4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387" w:type="pct"/>
            <w:shd w:val="clear" w:color="auto" w:fill="F2F2F2" w:themeFill="background1" w:themeFillShade="F2"/>
            <w:vAlign w:val="center"/>
          </w:tcPr>
          <w:p w14:paraId="6CE437AB" w14:textId="732EA7D0" w:rsidR="001434A4" w:rsidRPr="003E74F7" w:rsidRDefault="00EF37B6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1,889</w:t>
            </w:r>
          </w:p>
        </w:tc>
      </w:tr>
    </w:tbl>
    <w:p w14:paraId="1B966CDE" w14:textId="3141647E" w:rsidR="005123B5" w:rsidRDefault="005123B5" w:rsidP="000C645D">
      <w:pPr>
        <w:shd w:val="clear" w:color="auto" w:fill="FFFFFF" w:themeFill="background1"/>
      </w:pPr>
    </w:p>
    <w:p w14:paraId="088B4257" w14:textId="77777777" w:rsidR="008A46A6" w:rsidRDefault="008A46A6" w:rsidP="00E05450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  <w:sectPr w:rsidR="008A46A6" w:rsidSect="005123B5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 w:code="1"/>
          <w:pgMar w:top="2835" w:right="1531" w:bottom="1418" w:left="1531" w:header="709" w:footer="709" w:gutter="0"/>
          <w:cols w:space="708"/>
          <w:titlePg/>
          <w:docGrid w:linePitch="360"/>
        </w:sectPr>
      </w:pPr>
    </w:p>
    <w:p w14:paraId="04AF7C90" w14:textId="30CB766F" w:rsidR="00E05450" w:rsidRDefault="00E05450" w:rsidP="00E05450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</w:p>
    <w:p w14:paraId="4F37EA23" w14:textId="3C49D7BA" w:rsidR="00E05450" w:rsidRDefault="00E05450" w:rsidP="00E05450"/>
    <w:p w14:paraId="337CEDC6" w14:textId="77E5D229" w:rsidR="00E05450" w:rsidRDefault="00EF37B6" w:rsidP="00E05450">
      <w:r>
        <w:rPr>
          <w:noProof/>
        </w:rPr>
        <w:drawing>
          <wp:anchor distT="0" distB="0" distL="114300" distR="114300" simplePos="0" relativeHeight="251661315" behindDoc="1" locked="0" layoutInCell="1" allowOverlap="1" wp14:anchorId="3806A30D" wp14:editId="15333E82">
            <wp:simplePos x="0" y="0"/>
            <wp:positionH relativeFrom="column">
              <wp:posOffset>487680</wp:posOffset>
            </wp:positionH>
            <wp:positionV relativeFrom="paragraph">
              <wp:posOffset>71755</wp:posOffset>
            </wp:positionV>
            <wp:extent cx="8134350" cy="5140960"/>
            <wp:effectExtent l="0" t="0" r="0" b="2540"/>
            <wp:wrapTight wrapText="bothSides">
              <wp:wrapPolygon edited="0">
                <wp:start x="0" y="0"/>
                <wp:lineTo x="0" y="21531"/>
                <wp:lineTo x="21549" y="21531"/>
                <wp:lineTo x="21549" y="0"/>
                <wp:lineTo x="0" y="0"/>
              </wp:wrapPolygon>
            </wp:wrapTight>
            <wp:docPr id="10" name="Gráfico 10">
              <a:extLst xmlns:a="http://schemas.openxmlformats.org/drawingml/2006/main">
                <a:ext uri="{FF2B5EF4-FFF2-40B4-BE49-F238E27FC236}">
                  <a16:creationId xmlns:a16="http://schemas.microsoft.com/office/drawing/2014/main" id="{0096E285-5B93-4251-8502-FBEE3068C7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41E9B" w14:textId="2440265E" w:rsidR="00E05450" w:rsidRDefault="00E05450" w:rsidP="00E05450"/>
    <w:p w14:paraId="02FCD160" w14:textId="7AF12AAE" w:rsidR="00F03A28" w:rsidRDefault="00F03A28" w:rsidP="00E05450"/>
    <w:p w14:paraId="490AEEE7" w14:textId="5F3746A3" w:rsidR="00F03A28" w:rsidRDefault="00F03A28" w:rsidP="00E05450"/>
    <w:p w14:paraId="2D526923" w14:textId="4BBEC36C" w:rsidR="00E05450" w:rsidRDefault="00E05450" w:rsidP="00E05450"/>
    <w:p w14:paraId="60902F85" w14:textId="05F0FFAB" w:rsidR="00E05450" w:rsidRDefault="00E05450" w:rsidP="00E05450"/>
    <w:p w14:paraId="08ADD0A0" w14:textId="77777777" w:rsidR="008A46A6" w:rsidRDefault="008A46A6" w:rsidP="00E05450">
      <w:pPr>
        <w:sectPr w:rsidR="008A46A6" w:rsidSect="008A46A6">
          <w:pgSz w:w="15840" w:h="12240" w:orient="landscape" w:code="1"/>
          <w:pgMar w:top="1531" w:right="2835" w:bottom="1531" w:left="1418" w:header="709" w:footer="709" w:gutter="0"/>
          <w:cols w:space="708"/>
          <w:titlePg/>
          <w:docGrid w:linePitch="360"/>
        </w:sectPr>
      </w:pPr>
    </w:p>
    <w:p w14:paraId="46EC3EE9" w14:textId="77777777" w:rsidR="00E05450" w:rsidRPr="00E05450" w:rsidRDefault="00E05450" w:rsidP="00E05450"/>
    <w:p w14:paraId="25513812" w14:textId="6771C2FA" w:rsidR="004815D7" w:rsidRPr="00180507" w:rsidRDefault="00407079" w:rsidP="005123B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11" w:name="_Toc240462152"/>
      <w:r>
        <w:rPr>
          <w:rFonts w:ascii="Altivo Light" w:hAnsi="Altivo Light"/>
          <w:color w:val="000000" w:themeColor="text1"/>
          <w:sz w:val="24"/>
          <w:szCs w:val="24"/>
        </w:rPr>
        <w:t xml:space="preserve">Datos según </w:t>
      </w:r>
      <w:r w:rsidR="00BB3FF9">
        <w:rPr>
          <w:rFonts w:ascii="Altivo Light" w:hAnsi="Altivo Light"/>
          <w:color w:val="000000" w:themeColor="text1"/>
          <w:sz w:val="24"/>
          <w:szCs w:val="24"/>
        </w:rPr>
        <w:t>pertenencia étnica</w:t>
      </w:r>
      <w:bookmarkEnd w:id="11"/>
    </w:p>
    <w:tbl>
      <w:tblPr>
        <w:tblStyle w:val="Tablaconcuadrcula"/>
        <w:tblW w:w="4851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853"/>
        <w:gridCol w:w="4042"/>
      </w:tblGrid>
      <w:tr w:rsidR="00680A97" w:rsidRPr="003E74F7" w14:paraId="2901891C" w14:textId="77777777" w:rsidTr="009B7B60">
        <w:trPr>
          <w:trHeight w:val="369"/>
          <w:tblHeader/>
          <w:jc w:val="center"/>
        </w:trPr>
        <w:tc>
          <w:tcPr>
            <w:tcW w:w="2728" w:type="pct"/>
            <w:shd w:val="clear" w:color="auto" w:fill="192854"/>
            <w:vAlign w:val="center"/>
          </w:tcPr>
          <w:p w14:paraId="3FB89F96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272" w:type="pct"/>
            <w:shd w:val="clear" w:color="auto" w:fill="192854"/>
            <w:vAlign w:val="center"/>
          </w:tcPr>
          <w:p w14:paraId="28CF050D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="00680A97" w:rsidRPr="003E74F7" w14:paraId="7F9C480E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14:paraId="3AF5B24A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Ladino/Mestizo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7EC5A6C8" w14:textId="708E348C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1,406</w:t>
            </w:r>
          </w:p>
        </w:tc>
      </w:tr>
      <w:tr w:rsidR="00680A97" w:rsidRPr="003E74F7" w14:paraId="45F8CAE7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14:paraId="2985359A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Maya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766619CD" w14:textId="6D4B939A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430</w:t>
            </w:r>
          </w:p>
        </w:tc>
      </w:tr>
      <w:tr w:rsidR="00680A97" w:rsidRPr="003E74F7" w14:paraId="18D4A469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14:paraId="748CDC74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5AF2347E" w14:textId="196B04EB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22</w:t>
            </w:r>
          </w:p>
        </w:tc>
      </w:tr>
      <w:tr w:rsidR="00680A97" w:rsidRPr="003E74F7" w14:paraId="2C820EA5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14:paraId="30B4136E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075A4126" w14:textId="530FD699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11</w:t>
            </w:r>
          </w:p>
        </w:tc>
      </w:tr>
      <w:tr w:rsidR="00680A97" w:rsidRPr="003E74F7" w14:paraId="28073877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14:paraId="1478A07E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Otro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72B1BF5D" w14:textId="251B99D7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20</w:t>
            </w:r>
          </w:p>
        </w:tc>
      </w:tr>
      <w:tr w:rsidR="00680A97" w:rsidRPr="003E74F7" w14:paraId="786E04A6" w14:textId="77777777" w:rsidTr="009B7B60">
        <w:trPr>
          <w:trHeight w:val="369"/>
          <w:jc w:val="center"/>
        </w:trPr>
        <w:tc>
          <w:tcPr>
            <w:tcW w:w="2728" w:type="pct"/>
            <w:shd w:val="clear" w:color="auto" w:fill="F2F2F2" w:themeFill="background1" w:themeFillShade="F2"/>
            <w:vAlign w:val="center"/>
          </w:tcPr>
          <w:p w14:paraId="380DF370" w14:textId="77777777" w:rsidR="00680A9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272" w:type="pct"/>
            <w:shd w:val="clear" w:color="auto" w:fill="F2F2F2" w:themeFill="background1" w:themeFillShade="F2"/>
            <w:vAlign w:val="center"/>
          </w:tcPr>
          <w:p w14:paraId="0A40F119" w14:textId="7F189F2B" w:rsidR="00680A97" w:rsidRPr="003E74F7" w:rsidRDefault="00F07A62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1,889</w:t>
            </w:r>
          </w:p>
        </w:tc>
      </w:tr>
    </w:tbl>
    <w:p w14:paraId="36096699" w14:textId="1251E1AA" w:rsidR="00E05450" w:rsidRPr="009B7B60" w:rsidRDefault="005B2B85" w:rsidP="00995E8C">
      <w:pPr>
        <w:jc w:val="both"/>
        <w:rPr>
          <w:rFonts w:ascii="Altivo Light" w:hAnsi="Altivo Light"/>
        </w:rPr>
      </w:pPr>
      <w:r>
        <w:rPr>
          <w:noProof/>
        </w:rPr>
        <w:drawing>
          <wp:anchor distT="0" distB="0" distL="114300" distR="114300" simplePos="0" relativeHeight="251662339" behindDoc="1" locked="0" layoutInCell="1" allowOverlap="1" wp14:anchorId="36788DAA" wp14:editId="5DCCBD7F">
            <wp:simplePos x="0" y="0"/>
            <wp:positionH relativeFrom="column">
              <wp:posOffset>70617</wp:posOffset>
            </wp:positionH>
            <wp:positionV relativeFrom="paragraph">
              <wp:posOffset>355287</wp:posOffset>
            </wp:positionV>
            <wp:extent cx="5638800" cy="4714875"/>
            <wp:effectExtent l="0" t="0" r="0" b="9525"/>
            <wp:wrapTight wrapText="bothSides">
              <wp:wrapPolygon edited="0">
                <wp:start x="0" y="0"/>
                <wp:lineTo x="0" y="21556"/>
                <wp:lineTo x="21527" y="21556"/>
                <wp:lineTo x="21527" y="0"/>
                <wp:lineTo x="0" y="0"/>
              </wp:wrapPolygon>
            </wp:wrapTight>
            <wp:docPr id="13" name="Gráfico 13">
              <a:extLst xmlns:a="http://schemas.openxmlformats.org/drawingml/2006/main">
                <a:ext uri="{FF2B5EF4-FFF2-40B4-BE49-F238E27FC236}">
                  <a16:creationId xmlns:a16="http://schemas.microsoft.com/office/drawing/2014/main" id="{BA620F16-9528-40CB-9852-277F4F6EC8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5450" w:rsidRPr="009B7B60" w:rsidSect="005123B5">
      <w:pgSz w:w="12240" w:h="15840" w:code="1"/>
      <w:pgMar w:top="2835" w:right="1531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C25F3" w14:textId="77777777" w:rsidR="002A52A6" w:rsidRDefault="002A52A6" w:rsidP="00407079">
      <w:pPr>
        <w:spacing w:after="0" w:line="240" w:lineRule="auto"/>
      </w:pPr>
      <w:r>
        <w:separator/>
      </w:r>
    </w:p>
  </w:endnote>
  <w:endnote w:type="continuationSeparator" w:id="0">
    <w:p w14:paraId="4CF30D43" w14:textId="77777777" w:rsidR="002A52A6" w:rsidRDefault="002A52A6" w:rsidP="00407079">
      <w:pPr>
        <w:spacing w:after="0" w:line="240" w:lineRule="auto"/>
      </w:pPr>
      <w:r>
        <w:continuationSeparator/>
      </w:r>
    </w:p>
  </w:endnote>
  <w:endnote w:type="continuationNotice" w:id="1">
    <w:p w14:paraId="6788156C" w14:textId="77777777" w:rsidR="002A52A6" w:rsidRDefault="002A52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7BA79" w14:textId="77777777" w:rsidR="00D36296" w:rsidRPr="00E978AA" w:rsidRDefault="00D36296">
    <w:pPr>
      <w:pStyle w:val="Piedepgina"/>
      <w:jc w:val="center"/>
      <w:rPr>
        <w:rFonts w:ascii="Altivo Light" w:hAnsi="Altivo Light"/>
      </w:rPr>
    </w:pPr>
    <w:r w:rsidRPr="00E978AA">
      <w:rPr>
        <w:rFonts w:ascii="Altivo Light" w:hAnsi="Altivo Light"/>
        <w:lang w:val="es-ES"/>
      </w:rPr>
      <w:t xml:space="preserve">Página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PAGE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  <w:r w:rsidRPr="00E978AA">
      <w:rPr>
        <w:rFonts w:ascii="Altivo Light" w:hAnsi="Altivo Light"/>
        <w:lang w:val="es-ES"/>
      </w:rPr>
      <w:t xml:space="preserve"> de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NUMPAGES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</w:p>
  <w:p w14:paraId="7C395AC2" w14:textId="77777777" w:rsidR="00D36296" w:rsidRDefault="00D362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7750A" w14:textId="77777777" w:rsidR="00D36296" w:rsidRPr="00F03A28" w:rsidRDefault="00D36296">
    <w:pPr>
      <w:pStyle w:val="Piedepgina"/>
      <w:jc w:val="center"/>
      <w:rPr>
        <w:rFonts w:ascii="Altivo Light" w:hAnsi="Altivo Light"/>
      </w:rPr>
    </w:pPr>
    <w:r w:rsidRPr="00F03A28">
      <w:rPr>
        <w:rFonts w:ascii="Altivo Light" w:hAnsi="Altivo Light"/>
        <w:lang w:val="es-ES"/>
      </w:rPr>
      <w:t xml:space="preserve">Página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PAGE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  <w:r w:rsidRPr="00F03A28">
      <w:rPr>
        <w:rFonts w:ascii="Altivo Light" w:hAnsi="Altivo Light"/>
        <w:lang w:val="es-ES"/>
      </w:rPr>
      <w:t xml:space="preserve"> de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NUMPAGES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</w:p>
  <w:p w14:paraId="4617E95D" w14:textId="77777777" w:rsidR="00D36296" w:rsidRPr="00F03A28" w:rsidRDefault="00D36296">
    <w:pPr>
      <w:pStyle w:val="Piedepgina"/>
      <w:rPr>
        <w:rFonts w:ascii="Altivo Light" w:hAnsi="Altiv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A47E4" w14:textId="77777777" w:rsidR="002A52A6" w:rsidRDefault="002A52A6" w:rsidP="00407079">
      <w:pPr>
        <w:spacing w:after="0" w:line="240" w:lineRule="auto"/>
      </w:pPr>
      <w:r>
        <w:separator/>
      </w:r>
    </w:p>
  </w:footnote>
  <w:footnote w:type="continuationSeparator" w:id="0">
    <w:p w14:paraId="7DD81D38" w14:textId="77777777" w:rsidR="002A52A6" w:rsidRDefault="002A52A6" w:rsidP="00407079">
      <w:pPr>
        <w:spacing w:after="0" w:line="240" w:lineRule="auto"/>
      </w:pPr>
      <w:r>
        <w:continuationSeparator/>
      </w:r>
    </w:p>
  </w:footnote>
  <w:footnote w:type="continuationNotice" w:id="1">
    <w:p w14:paraId="1BE2BC1D" w14:textId="77777777" w:rsidR="002A52A6" w:rsidRDefault="002A52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A4937" w14:textId="77777777" w:rsidR="00D36296" w:rsidRDefault="00D3629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263F9B" wp14:editId="774D403F">
          <wp:simplePos x="0" y="0"/>
          <wp:positionH relativeFrom="column">
            <wp:posOffset>-876935</wp:posOffset>
          </wp:positionH>
          <wp:positionV relativeFrom="paragraph">
            <wp:posOffset>-437515</wp:posOffset>
          </wp:positionV>
          <wp:extent cx="7756777" cy="10038182"/>
          <wp:effectExtent l="0" t="0" r="317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14204" w14:textId="42B79DB3" w:rsidR="00D36296" w:rsidRDefault="00D36296">
    <w:pPr>
      <w:pStyle w:val="Encabezad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929AFBA" wp14:editId="2FD3138B">
          <wp:simplePos x="0" y="0"/>
          <wp:positionH relativeFrom="column">
            <wp:posOffset>-948055</wp:posOffset>
          </wp:positionH>
          <wp:positionV relativeFrom="paragraph">
            <wp:posOffset>-476661</wp:posOffset>
          </wp:positionV>
          <wp:extent cx="7756777" cy="10038182"/>
          <wp:effectExtent l="0" t="0" r="317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A1A"/>
    <w:multiLevelType w:val="hybridMultilevel"/>
    <w:tmpl w:val="C9C62E10"/>
    <w:lvl w:ilvl="0" w:tplc="100A0013">
      <w:start w:val="1"/>
      <w:numFmt w:val="upperRoman"/>
      <w:lvlText w:val="%1."/>
      <w:lvlJc w:val="right"/>
      <w:pPr>
        <w:ind w:left="1146" w:hanging="360"/>
      </w:pPr>
    </w:lvl>
    <w:lvl w:ilvl="1" w:tplc="100A0019" w:tentative="1">
      <w:start w:val="1"/>
      <w:numFmt w:val="lowerLetter"/>
      <w:lvlText w:val="%2."/>
      <w:lvlJc w:val="left"/>
      <w:pPr>
        <w:ind w:left="1866" w:hanging="360"/>
      </w:pPr>
    </w:lvl>
    <w:lvl w:ilvl="2" w:tplc="100A001B" w:tentative="1">
      <w:start w:val="1"/>
      <w:numFmt w:val="lowerRoman"/>
      <w:lvlText w:val="%3."/>
      <w:lvlJc w:val="right"/>
      <w:pPr>
        <w:ind w:left="2586" w:hanging="180"/>
      </w:pPr>
    </w:lvl>
    <w:lvl w:ilvl="3" w:tplc="100A000F" w:tentative="1">
      <w:start w:val="1"/>
      <w:numFmt w:val="decimal"/>
      <w:lvlText w:val="%4."/>
      <w:lvlJc w:val="left"/>
      <w:pPr>
        <w:ind w:left="3306" w:hanging="360"/>
      </w:pPr>
    </w:lvl>
    <w:lvl w:ilvl="4" w:tplc="100A0019" w:tentative="1">
      <w:start w:val="1"/>
      <w:numFmt w:val="lowerLetter"/>
      <w:lvlText w:val="%5."/>
      <w:lvlJc w:val="left"/>
      <w:pPr>
        <w:ind w:left="4026" w:hanging="360"/>
      </w:pPr>
    </w:lvl>
    <w:lvl w:ilvl="5" w:tplc="100A001B" w:tentative="1">
      <w:start w:val="1"/>
      <w:numFmt w:val="lowerRoman"/>
      <w:lvlText w:val="%6."/>
      <w:lvlJc w:val="right"/>
      <w:pPr>
        <w:ind w:left="4746" w:hanging="180"/>
      </w:pPr>
    </w:lvl>
    <w:lvl w:ilvl="6" w:tplc="100A000F" w:tentative="1">
      <w:start w:val="1"/>
      <w:numFmt w:val="decimal"/>
      <w:lvlText w:val="%7."/>
      <w:lvlJc w:val="left"/>
      <w:pPr>
        <w:ind w:left="5466" w:hanging="360"/>
      </w:pPr>
    </w:lvl>
    <w:lvl w:ilvl="7" w:tplc="100A0019" w:tentative="1">
      <w:start w:val="1"/>
      <w:numFmt w:val="lowerLetter"/>
      <w:lvlText w:val="%8."/>
      <w:lvlJc w:val="left"/>
      <w:pPr>
        <w:ind w:left="6186" w:hanging="360"/>
      </w:pPr>
    </w:lvl>
    <w:lvl w:ilvl="8" w:tplc="1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FED41A1"/>
    <w:multiLevelType w:val="hybridMultilevel"/>
    <w:tmpl w:val="0EAAEA8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8C"/>
    <w:rsid w:val="000036EA"/>
    <w:rsid w:val="00036D38"/>
    <w:rsid w:val="000435D1"/>
    <w:rsid w:val="000640F9"/>
    <w:rsid w:val="000B0428"/>
    <w:rsid w:val="000C645D"/>
    <w:rsid w:val="000F2809"/>
    <w:rsid w:val="001005CE"/>
    <w:rsid w:val="00110A5E"/>
    <w:rsid w:val="00114C24"/>
    <w:rsid w:val="001434A4"/>
    <w:rsid w:val="00171DB8"/>
    <w:rsid w:val="00180507"/>
    <w:rsid w:val="001A15FB"/>
    <w:rsid w:val="001A439C"/>
    <w:rsid w:val="001B458D"/>
    <w:rsid w:val="001E3DB1"/>
    <w:rsid w:val="001F0EB9"/>
    <w:rsid w:val="00273109"/>
    <w:rsid w:val="002A52A6"/>
    <w:rsid w:val="002D129C"/>
    <w:rsid w:val="002E1DC1"/>
    <w:rsid w:val="00302815"/>
    <w:rsid w:val="00381CEA"/>
    <w:rsid w:val="00392888"/>
    <w:rsid w:val="003A55A8"/>
    <w:rsid w:val="003D6454"/>
    <w:rsid w:val="003E74F7"/>
    <w:rsid w:val="00407079"/>
    <w:rsid w:val="00454D55"/>
    <w:rsid w:val="00472E3B"/>
    <w:rsid w:val="0047784E"/>
    <w:rsid w:val="004815D7"/>
    <w:rsid w:val="004A1095"/>
    <w:rsid w:val="004C4322"/>
    <w:rsid w:val="004F5694"/>
    <w:rsid w:val="005123B5"/>
    <w:rsid w:val="005138B9"/>
    <w:rsid w:val="00533A67"/>
    <w:rsid w:val="00537B84"/>
    <w:rsid w:val="005B2B85"/>
    <w:rsid w:val="005E4764"/>
    <w:rsid w:val="005E7C17"/>
    <w:rsid w:val="006206D6"/>
    <w:rsid w:val="006643D5"/>
    <w:rsid w:val="006654DE"/>
    <w:rsid w:val="00666BBE"/>
    <w:rsid w:val="00680A97"/>
    <w:rsid w:val="00681B06"/>
    <w:rsid w:val="00697633"/>
    <w:rsid w:val="006A21DD"/>
    <w:rsid w:val="0070079F"/>
    <w:rsid w:val="0073364D"/>
    <w:rsid w:val="00762AFC"/>
    <w:rsid w:val="00786F27"/>
    <w:rsid w:val="00795609"/>
    <w:rsid w:val="007A2543"/>
    <w:rsid w:val="007A4BE9"/>
    <w:rsid w:val="007A603D"/>
    <w:rsid w:val="00860A5E"/>
    <w:rsid w:val="00863F4F"/>
    <w:rsid w:val="00864E03"/>
    <w:rsid w:val="00892B73"/>
    <w:rsid w:val="00894E2F"/>
    <w:rsid w:val="008A46A6"/>
    <w:rsid w:val="008F41D8"/>
    <w:rsid w:val="0091119D"/>
    <w:rsid w:val="00935ABE"/>
    <w:rsid w:val="00942D52"/>
    <w:rsid w:val="00944C56"/>
    <w:rsid w:val="009519E6"/>
    <w:rsid w:val="009600B0"/>
    <w:rsid w:val="00995E8C"/>
    <w:rsid w:val="009B7B60"/>
    <w:rsid w:val="009C007F"/>
    <w:rsid w:val="009F6A14"/>
    <w:rsid w:val="00A13937"/>
    <w:rsid w:val="00A755B6"/>
    <w:rsid w:val="00A76CE1"/>
    <w:rsid w:val="00AA0FA5"/>
    <w:rsid w:val="00AD10F0"/>
    <w:rsid w:val="00AE209F"/>
    <w:rsid w:val="00AF521C"/>
    <w:rsid w:val="00B11503"/>
    <w:rsid w:val="00B13470"/>
    <w:rsid w:val="00B13B9B"/>
    <w:rsid w:val="00B61BCE"/>
    <w:rsid w:val="00B96CF9"/>
    <w:rsid w:val="00BA079F"/>
    <w:rsid w:val="00BB3FF9"/>
    <w:rsid w:val="00BE3FCB"/>
    <w:rsid w:val="00C142CE"/>
    <w:rsid w:val="00C56AEE"/>
    <w:rsid w:val="00C8376F"/>
    <w:rsid w:val="00CC6AFC"/>
    <w:rsid w:val="00CD6F1B"/>
    <w:rsid w:val="00D304C8"/>
    <w:rsid w:val="00D36296"/>
    <w:rsid w:val="00D45417"/>
    <w:rsid w:val="00D532FE"/>
    <w:rsid w:val="00D53A2F"/>
    <w:rsid w:val="00D546E4"/>
    <w:rsid w:val="00E05450"/>
    <w:rsid w:val="00E40EC1"/>
    <w:rsid w:val="00E700CB"/>
    <w:rsid w:val="00E978AA"/>
    <w:rsid w:val="00EC4B15"/>
    <w:rsid w:val="00EC7E7B"/>
    <w:rsid w:val="00EF37B6"/>
    <w:rsid w:val="00F037E4"/>
    <w:rsid w:val="00F03A28"/>
    <w:rsid w:val="00F07A62"/>
    <w:rsid w:val="00F15D16"/>
    <w:rsid w:val="00F23BDB"/>
    <w:rsid w:val="00F66BE2"/>
    <w:rsid w:val="00F7590F"/>
    <w:rsid w:val="00F84AF2"/>
    <w:rsid w:val="00FB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7FB7B1"/>
  <w15:chartTrackingRefBased/>
  <w15:docId w15:val="{B4A28E8C-0F6A-4C6D-B3DA-E3A83EAE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E8C"/>
  </w:style>
  <w:style w:type="paragraph" w:styleId="Ttulo1">
    <w:name w:val="heading 1"/>
    <w:basedOn w:val="Normal"/>
    <w:next w:val="Normal"/>
    <w:link w:val="Ttulo1Car"/>
    <w:uiPriority w:val="9"/>
    <w:qFormat/>
    <w:rsid w:val="00110A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0A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5E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5E8C"/>
  </w:style>
  <w:style w:type="character" w:customStyle="1" w:styleId="Ttulo1Car">
    <w:name w:val="Título 1 Car"/>
    <w:basedOn w:val="Fuentedeprrafopredeter"/>
    <w:link w:val="Ttulo1"/>
    <w:uiPriority w:val="9"/>
    <w:rsid w:val="00110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10A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D10F0"/>
    <w:pPr>
      <w:outlineLvl w:val="9"/>
    </w:pPr>
    <w:rPr>
      <w:lang w:eastAsia="es-GT"/>
    </w:rPr>
  </w:style>
  <w:style w:type="paragraph" w:styleId="TDC1">
    <w:name w:val="toc 1"/>
    <w:basedOn w:val="Normal"/>
    <w:next w:val="Normal"/>
    <w:autoRedefine/>
    <w:uiPriority w:val="39"/>
    <w:unhideWhenUsed/>
    <w:rsid w:val="00AD10F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D10F0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AD10F0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4070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079"/>
  </w:style>
  <w:style w:type="character" w:styleId="Refdecomentario">
    <w:name w:val="annotation reference"/>
    <w:basedOn w:val="Fuentedeprrafopredeter"/>
    <w:uiPriority w:val="99"/>
    <w:semiHidden/>
    <w:unhideWhenUsed/>
    <w:rsid w:val="00AA0F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A0F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A0F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0F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A0F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FA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1347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1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chart" Target="charts/chart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chart" Target="charts/chart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gpgt-my.sharepoint.com/personal/infoplani_cnc_gob_gt/Documents/05.%20Informaci&#243;n%20P&#250;blica/Supervisi&#243;n%20PDH%20-%20Portal%20Electr&#243;nico%20CNC/10.28%20Numeral%2028%20(Art&#237;culo%2010)/02.%20Segundo%20trimestre/Datos%20segundo%20trimestr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sgpgt-my.sharepoint.com/personal/infoplani_cnc_gob_gt/Documents/05.%20Informaci&#243;n%20P&#250;blica/Supervisi&#243;n%20PDH%20-%20Portal%20Electr&#243;nico%20CNC/10.28%20Numeral%2028%20(Art&#237;culo%2010)/02.%20Segundo%20trimestre/Datos%20segundo%20trimestr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sgpgt-my.sharepoint.com/personal/infoplani_cnc_gob_gt/Documents/05.%20Informaci&#243;n%20P&#250;blica/Supervisi&#243;n%20PDH%20-%20Portal%20Electr&#243;nico%20CNC/10.28%20Numeral%2028%20(Art&#237;culo%2010)/02.%20Segundo%20trimestre/Datos%20segundo%20trimestr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sgpgt-my.sharepoint.com/personal/infoplani_cnc_gob_gt/Documents/05.%20Informaci&#243;n%20P&#250;blica/Supervisi&#243;n%20PDH%20-%20Portal%20Electr&#243;nico%20CNC/10.28%20Numeral%2028%20(Art&#237;culo%2010)/02.%20Segundo%20trimestre/Datos%20segundo%20trimestr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600">
                <a:solidFill>
                  <a:schemeClr val="tx1"/>
                </a:solidFill>
                <a:latin typeface="Altivo Medium" panose="020B0000000000000000" pitchFamily="34" charset="0"/>
              </a:rPr>
              <a:t>DATO SEGÚN GRUPO ETARIO</a:t>
            </a:r>
          </a:p>
        </c:rich>
      </c:tx>
      <c:layout>
        <c:manualLayout>
          <c:xMode val="edge"/>
          <c:yMode val="edge"/>
          <c:x val="0.19611776543681952"/>
          <c:y val="2.822901881097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2164895866833117"/>
          <c:y val="0.13375264261760023"/>
          <c:w val="0.50610102237804266"/>
          <c:h val="0.8278025575515137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077-42FC-8733-399A9E52F779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077-42FC-8733-399A9E52F779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077-42FC-8733-399A9E52F779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077-42FC-8733-399A9E52F779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077-42FC-8733-399A9E52F779}"/>
              </c:ext>
            </c:extLst>
          </c:dPt>
          <c:dLbls>
            <c:dLbl>
              <c:idx val="0"/>
              <c:layout>
                <c:manualLayout>
                  <c:x val="-4.0419236252397198E-2"/>
                  <c:y val="-6.5711808555384679E-2"/>
                </c:manualLayout>
              </c:layout>
              <c:tx>
                <c:rich>
                  <a:bodyPr/>
                  <a:lstStyle/>
                  <a:p>
                    <a:fld id="{AED8027A-B7E8-4240-BC87-7976F1712B2A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EA763F75-1ABA-4BA9-A669-2751EF41C49B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077-42FC-8733-399A9E52F779}"/>
                </c:ext>
              </c:extLst>
            </c:dLbl>
            <c:dLbl>
              <c:idx val="1"/>
              <c:layout>
                <c:manualLayout>
                  <c:x val="-5.2726311012817703E-2"/>
                  <c:y val="-4.55029957118737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Altivo Light" panose="020B0000000000000000" pitchFamily="34" charset="0"/>
                        <a:ea typeface="+mn-ea"/>
                        <a:cs typeface="+mn-cs"/>
                      </a:defRPr>
                    </a:pPr>
                    <a:fld id="{C464642C-6E31-4862-988D-B25C613BD4C4}" type="CATEGORYNAME">
                      <a:rPr lang="en-US" sz="70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A2548009-0985-4047-A385-82D18482332F}" type="VALUE">
                      <a:rPr lang="en-US" sz="700" baseline="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Altivo Light" panose="020B0000000000000000" pitchFamily="34" charset="0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35690214179617"/>
                      <c:h val="6.9066921663255079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077-42FC-8733-399A9E52F779}"/>
                </c:ext>
              </c:extLst>
            </c:dLbl>
            <c:dLbl>
              <c:idx val="2"/>
              <c:layout>
                <c:manualLayout>
                  <c:x val="2.0723103045941289E-2"/>
                  <c:y val="0.12381244955911781"/>
                </c:manualLayout>
              </c:layout>
              <c:tx>
                <c:rich>
                  <a:bodyPr/>
                  <a:lstStyle/>
                  <a:p>
                    <a:fld id="{5443FC6A-5CAE-4B7F-AD84-5B759BFDC556}" type="CATEGORYNAME">
                      <a:rPr lang="en-US" sz="700">
                        <a:solidFill>
                          <a:schemeClr val="tx1"/>
                        </a:solidFill>
                      </a:rPr>
                      <a:pPr/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8E85D9B3-A47B-4D3E-B780-645CFF2A6C02}" type="VALUE">
                      <a:rPr lang="en-US" sz="700" baseline="0">
                        <a:solidFill>
                          <a:schemeClr val="tx1"/>
                        </a:solidFill>
                      </a:rPr>
                      <a:pPr/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077-42FC-8733-399A9E52F779}"/>
                </c:ext>
              </c:extLst>
            </c:dLbl>
            <c:dLbl>
              <c:idx val="3"/>
              <c:layout>
                <c:manualLayout>
                  <c:x val="-7.6275730184119983E-2"/>
                  <c:y val="6.3808634810781237E-2"/>
                </c:manualLayout>
              </c:layout>
              <c:tx>
                <c:rich>
                  <a:bodyPr/>
                  <a:lstStyle/>
                  <a:p>
                    <a:fld id="{15970E9E-EE65-4398-BD09-6584926928F5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03176842-9F01-4828-A53C-AD605F4C0A9D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77-42FC-8733-399A9E52F779}"/>
                </c:ext>
              </c:extLst>
            </c:dLbl>
            <c:dLbl>
              <c:idx val="4"/>
              <c:layout>
                <c:manualLayout>
                  <c:x val="-6.1025577869559859E-2"/>
                  <c:y val="6.1578209882566593E-3"/>
                </c:manualLayout>
              </c:layout>
              <c:tx>
                <c:rich>
                  <a:bodyPr/>
                  <a:lstStyle/>
                  <a:p>
                    <a:fld id="{5F010190-0900-4064-9446-368EEF668952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FE38782F-54BA-4CBB-B4EF-C10142861213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C077-42FC-8733-399A9E52F7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Edad!$A$11:$A$15</c:f>
              <c:strCache>
                <c:ptCount val="5"/>
                <c:pt idx="0">
                  <c:v>17 o menos</c:v>
                </c:pt>
                <c:pt idx="1">
                  <c:v>18-29</c:v>
                </c:pt>
                <c:pt idx="2">
                  <c:v>30-34</c:v>
                </c:pt>
                <c:pt idx="3">
                  <c:v>65+</c:v>
                </c:pt>
                <c:pt idx="4">
                  <c:v>No indica</c:v>
                </c:pt>
              </c:strCache>
            </c:strRef>
          </c:cat>
          <c:val>
            <c:numRef>
              <c:f>Edad!$B$11:$B$15</c:f>
              <c:numCache>
                <c:formatCode>General</c:formatCode>
                <c:ptCount val="5"/>
                <c:pt idx="0">
                  <c:v>6</c:v>
                </c:pt>
                <c:pt idx="1">
                  <c:v>568</c:v>
                </c:pt>
                <c:pt idx="2">
                  <c:v>1296</c:v>
                </c:pt>
                <c:pt idx="3">
                  <c:v>13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077-42FC-8733-399A9E52F7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3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139461492859274"/>
          <c:y val="0.3114377922873493"/>
          <c:w val="0.18032204083926326"/>
          <c:h val="0.395412445635243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600">
                <a:solidFill>
                  <a:schemeClr val="tx1"/>
                </a:solidFill>
                <a:latin typeface="Altivo Medium" panose="020B0000000000000000" pitchFamily="34" charset="0"/>
              </a:rPr>
              <a:t>DATOS</a:t>
            </a:r>
            <a:r>
              <a:rPr lang="es-GT" sz="1600" baseline="0">
                <a:solidFill>
                  <a:schemeClr val="tx1"/>
                </a:solidFill>
                <a:latin typeface="Altivo Medium" panose="020B0000000000000000" pitchFamily="34" charset="0"/>
              </a:rPr>
              <a:t> SEGÚN SEXO</a:t>
            </a:r>
            <a:endParaRPr lang="es-GT" sz="1600">
              <a:solidFill>
                <a:schemeClr val="tx1"/>
              </a:solidFill>
              <a:latin typeface="Altivo Medium" panose="020B0000000000000000" pitchFamily="34" charset="0"/>
            </a:endParaRPr>
          </a:p>
        </c:rich>
      </c:tx>
      <c:layout>
        <c:manualLayout>
          <c:xMode val="edge"/>
          <c:yMode val="edge"/>
          <c:x val="0.2902087004382668"/>
          <c:y val="4.65502909393183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23693359099955377"/>
          <c:y val="0.1783162767510594"/>
          <c:w val="0.41740180151443945"/>
          <c:h val="0.7008188583840757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3E9-43D8-89B0-CE8A5612ACCA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3E9-43D8-89B0-CE8A5612ACCA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3E9-43D8-89B0-CE8A5612ACCA}"/>
              </c:ext>
            </c:extLst>
          </c:dPt>
          <c:dLbls>
            <c:dLbl>
              <c:idx val="0"/>
              <c:layout>
                <c:manualLayout>
                  <c:x val="-3.8586986950981776E-2"/>
                  <c:y val="-3.683253213687996E-2"/>
                </c:manualLayout>
              </c:layout>
              <c:tx>
                <c:rich>
                  <a:bodyPr/>
                  <a:lstStyle/>
                  <a:p>
                    <a:fld id="{485B84FB-3642-4ECC-A47B-2438F025344A}" type="CATEGORYNAME">
                      <a:rPr lang="en-US" sz="700">
                        <a:solidFill>
                          <a:schemeClr val="tx1"/>
                        </a:solidFill>
                      </a:rPr>
                      <a:pPr/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7A960B99-CC65-4D7D-8A5E-68AA222BF2C4}" type="VALUE">
                      <a:rPr lang="en-US" sz="700" baseline="0">
                        <a:solidFill>
                          <a:schemeClr val="tx1"/>
                        </a:solidFill>
                      </a:rPr>
                      <a:pPr/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3E9-43D8-89B0-CE8A5612ACCA}"/>
                </c:ext>
              </c:extLst>
            </c:dLbl>
            <c:dLbl>
              <c:idx val="1"/>
              <c:layout>
                <c:manualLayout>
                  <c:x val="2.6187620144792954E-2"/>
                  <c:y val="6.6821635865114123E-2"/>
                </c:manualLayout>
              </c:layout>
              <c:tx>
                <c:rich>
                  <a:bodyPr/>
                  <a:lstStyle/>
                  <a:p>
                    <a:fld id="{9E7FA276-3A9E-4E9B-B474-0DC21B948A2D}" type="CATEGORYNAME">
                      <a:rPr lang="en-US" sz="700">
                        <a:solidFill>
                          <a:schemeClr val="tx1"/>
                        </a:solidFill>
                      </a:rPr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2502727C-9254-48AF-AEDB-700F7FE03997}" type="VALUE">
                      <a:rPr lang="en-US" sz="700" baseline="0">
                        <a:solidFill>
                          <a:schemeClr val="tx1"/>
                        </a:solidFill>
                      </a:rPr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3E9-43D8-89B0-CE8A5612ACCA}"/>
                </c:ext>
              </c:extLst>
            </c:dLbl>
            <c:dLbl>
              <c:idx val="2"/>
              <c:layout>
                <c:manualLayout>
                  <c:x val="-2.5093528426703416E-2"/>
                  <c:y val="-0.1004201830288787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ltivo Light" panose="020B0000000000000000" pitchFamily="34" charset="0"/>
                        <a:ea typeface="+mn-ea"/>
                        <a:cs typeface="+mn-cs"/>
                      </a:defRPr>
                    </a:pPr>
                    <a:fld id="{CDFD4626-8401-44A8-ADC2-E745F4E45C4A}" type="CATEGORYNAME">
                      <a:rPr lang="en-US" sz="700">
                        <a:solidFill>
                          <a:schemeClr val="tx1"/>
                        </a:solidFill>
                      </a:rPr>
                      <a:pPr>
                        <a:defRPr/>
                      </a:pPr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85A83932-7A8A-4590-B01F-B9BCF8F7FF77}" type="VALUE">
                      <a:rPr lang="en-US" sz="700" baseline="0">
                        <a:solidFill>
                          <a:schemeClr val="tx1"/>
                        </a:solidFill>
                      </a:rPr>
                      <a:pPr>
                        <a:defRPr/>
                      </a:pPr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ltivo Light" panose="020B0000000000000000" pitchFamily="34" charset="0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91666666666666"/>
                      <c:h val="8.912037037037036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3E9-43D8-89B0-CE8A5612AC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Sexo!$A$11:$A$13</c:f>
              <c:strCache>
                <c:ptCount val="3"/>
                <c:pt idx="0">
                  <c:v>Mujer</c:v>
                </c:pt>
                <c:pt idx="1">
                  <c:v>Hombre</c:v>
                </c:pt>
                <c:pt idx="2">
                  <c:v>Prefiero no decirlo</c:v>
                </c:pt>
              </c:strCache>
            </c:strRef>
          </c:cat>
          <c:val>
            <c:numRef>
              <c:f>Sexo!$B$11:$B$13</c:f>
              <c:numCache>
                <c:formatCode>General</c:formatCode>
                <c:ptCount val="3"/>
                <c:pt idx="0">
                  <c:v>677</c:v>
                </c:pt>
                <c:pt idx="1">
                  <c:v>1209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3E9-43D8-89B0-CE8A5612AC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5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3361865512484881"/>
          <c:y val="0.43841754798276539"/>
          <c:w val="0.20354042209527429"/>
          <c:h val="0.191320585407541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600">
                <a:solidFill>
                  <a:schemeClr val="tx1"/>
                </a:solidFill>
                <a:latin typeface="Altivo Medium" panose="020B0000000000000000" pitchFamily="34" charset="0"/>
              </a:rPr>
              <a:t> DATOS SEGÚN COMUNIDAD LINGÜÍSTICA</a:t>
            </a:r>
          </a:p>
        </c:rich>
      </c:tx>
      <c:layout>
        <c:manualLayout>
          <c:xMode val="edge"/>
          <c:yMode val="edge"/>
          <c:x val="0.21814387424407886"/>
          <c:y val="2.7609950077699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21295549513244064"/>
          <c:y val="0.10150749934594137"/>
          <c:w val="0.49701715430900478"/>
          <c:h val="0.8311096182053541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3D-493D-B8E2-99BCF7388FB1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3D-493D-B8E2-99BCF7388FB1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3D-493D-B8E2-99BCF7388FB1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3D-493D-B8E2-99BCF7388FB1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A3D-493D-B8E2-99BCF7388FB1}"/>
              </c:ext>
            </c:extLst>
          </c:dPt>
          <c:dPt>
            <c:idx val="5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A3D-493D-B8E2-99BCF7388FB1}"/>
              </c:ext>
            </c:extLst>
          </c:dPt>
          <c:dPt>
            <c:idx val="6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A3D-493D-B8E2-99BCF7388FB1}"/>
              </c:ext>
            </c:extLst>
          </c:dPt>
          <c:dPt>
            <c:idx val="7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FA3D-493D-B8E2-99BCF7388FB1}"/>
              </c:ext>
            </c:extLst>
          </c:dPt>
          <c:dPt>
            <c:idx val="8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FA3D-493D-B8E2-99BCF7388FB1}"/>
              </c:ext>
            </c:extLst>
          </c:dPt>
          <c:dPt>
            <c:idx val="9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FA3D-493D-B8E2-99BCF7388FB1}"/>
              </c:ext>
            </c:extLst>
          </c:dPt>
          <c:dPt>
            <c:idx val="1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FA3D-493D-B8E2-99BCF7388FB1}"/>
              </c:ext>
            </c:extLst>
          </c:dPt>
          <c:dPt>
            <c:idx val="11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A3D-493D-B8E2-99BCF7388FB1}"/>
              </c:ext>
            </c:extLst>
          </c:dPt>
          <c:dPt>
            <c:idx val="12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A3D-493D-B8E2-99BCF7388FB1}"/>
              </c:ext>
            </c:extLst>
          </c:dPt>
          <c:dPt>
            <c:idx val="13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A3D-493D-B8E2-99BCF7388FB1}"/>
              </c:ext>
            </c:extLst>
          </c:dPt>
          <c:dPt>
            <c:idx val="14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A3D-493D-B8E2-99BCF7388FB1}"/>
              </c:ext>
            </c:extLst>
          </c:dPt>
          <c:dPt>
            <c:idx val="15"/>
            <c:bubble3D val="0"/>
            <c:spPr>
              <a:solidFill>
                <a:schemeClr val="accent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FA3D-493D-B8E2-99BCF7388FB1}"/>
              </c:ext>
            </c:extLst>
          </c:dPt>
          <c:dLbls>
            <c:dLbl>
              <c:idx val="0"/>
              <c:layout>
                <c:manualLayout>
                  <c:x val="-9.2069433943709009E-3"/>
                  <c:y val="0.35554964442438769"/>
                </c:manualLayout>
              </c:layout>
              <c:tx>
                <c:rich>
                  <a:bodyPr/>
                  <a:lstStyle/>
                  <a:p>
                    <a:fld id="{13B3DF63-4AAB-437A-914E-2B7E09D3C1EB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F693483B-0565-46A0-80D4-E2CEB3B1E066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5995254691524201E-2"/>
                      <c:h val="3.320158102766798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A3D-493D-B8E2-99BCF7388FB1}"/>
                </c:ext>
              </c:extLst>
            </c:dLbl>
            <c:dLbl>
              <c:idx val="1"/>
              <c:layout>
                <c:manualLayout>
                  <c:x val="-5.259670410051231E-3"/>
                  <c:y val="0.12711458560268898"/>
                </c:manualLayout>
              </c:layout>
              <c:tx>
                <c:rich>
                  <a:bodyPr/>
                  <a:lstStyle/>
                  <a:p>
                    <a:fld id="{EAA4BCA3-3A0E-48F3-B32B-E3192CBB092B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741594F8-0725-40D9-A99E-8A46F0F737B1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A3D-493D-B8E2-99BCF7388FB1}"/>
                </c:ext>
              </c:extLst>
            </c:dLbl>
            <c:dLbl>
              <c:idx val="2"/>
              <c:layout>
                <c:manualLayout>
                  <c:x val="-1.7438148100339917E-2"/>
                  <c:y val="7.4735263452740161E-2"/>
                </c:manualLayout>
              </c:layout>
              <c:tx>
                <c:rich>
                  <a:bodyPr/>
                  <a:lstStyle/>
                  <a:p>
                    <a:fld id="{6243BAF0-003F-439C-870F-4BF9D93BDCC6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162540B8-82E6-489E-ADDA-F6CE703240EA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A3D-493D-B8E2-99BCF7388FB1}"/>
                </c:ext>
              </c:extLst>
            </c:dLbl>
            <c:dLbl>
              <c:idx val="3"/>
              <c:layout>
                <c:manualLayout>
                  <c:x val="-5.917866824024046E-3"/>
                  <c:y val="5.3325643459587312E-2"/>
                </c:manualLayout>
              </c:layout>
              <c:tx>
                <c:rich>
                  <a:bodyPr/>
                  <a:lstStyle/>
                  <a:p>
                    <a:fld id="{57FFDF99-2AE4-4F01-BCD0-3A31EA64E852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2E2DE181-CF51-49E2-9F42-95AA8FA2F847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A3D-493D-B8E2-99BCF7388FB1}"/>
                </c:ext>
              </c:extLst>
            </c:dLbl>
            <c:dLbl>
              <c:idx val="4"/>
              <c:layout>
                <c:manualLayout>
                  <c:x val="-1.4152698125849022E-2"/>
                  <c:y val="4.4875470729202234E-2"/>
                </c:manualLayout>
              </c:layout>
              <c:tx>
                <c:rich>
                  <a:bodyPr/>
                  <a:lstStyle/>
                  <a:p>
                    <a:fld id="{B9FABB12-C0F0-4AB9-83E6-60D597DC89FE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B7BA38D4-405A-434D-9432-AF162C6F69DB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FA3D-493D-B8E2-99BCF7388FB1}"/>
                </c:ext>
              </c:extLst>
            </c:dLbl>
            <c:dLbl>
              <c:idx val="5"/>
              <c:layout>
                <c:manualLayout>
                  <c:x val="-7.973839335656813E-3"/>
                  <c:y val="6.6470075627898294E-3"/>
                </c:manualLayout>
              </c:layout>
              <c:tx>
                <c:rich>
                  <a:bodyPr/>
                  <a:lstStyle/>
                  <a:p>
                    <a:fld id="{74048655-52CB-4528-89AB-4961F099F7F3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9A498CDB-79DF-4CD3-9DAE-EB63F44210CF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FA3D-493D-B8E2-99BCF7388FB1}"/>
                </c:ext>
              </c:extLst>
            </c:dLbl>
            <c:dLbl>
              <c:idx val="6"/>
              <c:layout>
                <c:manualLayout>
                  <c:x val="-1.5204042117686124E-2"/>
                  <c:y val="-1.4173422862656002E-2"/>
                </c:manualLayout>
              </c:layout>
              <c:tx>
                <c:rich>
                  <a:bodyPr/>
                  <a:lstStyle/>
                  <a:p>
                    <a:fld id="{064711EB-AA0F-412C-A70D-09FD7AA15A79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B72662C7-3A16-496E-A5B0-55729BF0CDA6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FA3D-493D-B8E2-99BCF7388FB1}"/>
                </c:ext>
              </c:extLst>
            </c:dLbl>
            <c:dLbl>
              <c:idx val="7"/>
              <c:layout>
                <c:manualLayout>
                  <c:x val="-8.4184968682193412E-3"/>
                  <c:y val="-5.1206389468115808E-3"/>
                </c:manualLayout>
              </c:layout>
              <c:tx>
                <c:rich>
                  <a:bodyPr/>
                  <a:lstStyle/>
                  <a:p>
                    <a:fld id="{2AC5F8FB-5752-42F3-B5A2-AF9E682B5295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FB20F4EB-F522-4513-B0AC-F9EBDA34D035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FA3D-493D-B8E2-99BCF7388FB1}"/>
                </c:ext>
              </c:extLst>
            </c:dLbl>
            <c:dLbl>
              <c:idx val="8"/>
              <c:layout>
                <c:manualLayout>
                  <c:x val="-3.0304080842353736E-2"/>
                  <c:y val="1.7221102673430643E-2"/>
                </c:manualLayout>
              </c:layout>
              <c:tx>
                <c:rich>
                  <a:bodyPr/>
                  <a:lstStyle/>
                  <a:p>
                    <a:fld id="{7C71FD07-02EB-4210-BFB1-DDAA16EB81E5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6A524BE0-A9F8-4EC3-BBA7-0EA614911183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FA3D-493D-B8E2-99BCF7388FB1}"/>
                </c:ext>
              </c:extLst>
            </c:dLbl>
            <c:dLbl>
              <c:idx val="9"/>
              <c:layout>
                <c:manualLayout>
                  <c:x val="-1.475360661884479E-2"/>
                  <c:y val="1.3373183218698362E-2"/>
                </c:manualLayout>
              </c:layout>
              <c:tx>
                <c:rich>
                  <a:bodyPr/>
                  <a:lstStyle/>
                  <a:p>
                    <a:fld id="{B3EC5B19-CDC5-4080-8D12-3179E7099D8D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DEC92979-CC62-42EE-A9B2-E6C31BB9B413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FA3D-493D-B8E2-99BCF7388FB1}"/>
                </c:ext>
              </c:extLst>
            </c:dLbl>
            <c:dLbl>
              <c:idx val="10"/>
              <c:layout>
                <c:manualLayout>
                  <c:x val="-2.6499597386392276E-2"/>
                  <c:y val="-1.4994086707541003E-2"/>
                </c:manualLayout>
              </c:layout>
              <c:tx>
                <c:rich>
                  <a:bodyPr/>
                  <a:lstStyle/>
                  <a:p>
                    <a:fld id="{D22370B2-8CFF-4F6B-9682-6F409AB745E3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7213E246-8656-4F05-A1E2-85D95CA19210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FA3D-493D-B8E2-99BCF7388FB1}"/>
                </c:ext>
              </c:extLst>
            </c:dLbl>
            <c:dLbl>
              <c:idx val="11"/>
              <c:layout>
                <c:manualLayout>
                  <c:x val="-2.664945570328299E-2"/>
                  <c:y val="-3.468223833680869E-3"/>
                </c:manualLayout>
              </c:layout>
              <c:tx>
                <c:rich>
                  <a:bodyPr/>
                  <a:lstStyle/>
                  <a:p>
                    <a:fld id="{853C10F1-13E8-4C3C-83E0-07CEF0854129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F208338B-699B-4160-BC37-C03104687385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7-FA3D-493D-B8E2-99BCF7388FB1}"/>
                </c:ext>
              </c:extLst>
            </c:dLbl>
            <c:dLbl>
              <c:idx val="12"/>
              <c:layout>
                <c:manualLayout>
                  <c:x val="-2.2536035454584585E-2"/>
                  <c:y val="2.2466621020198561E-4"/>
                </c:manualLayout>
              </c:layout>
              <c:tx>
                <c:rich>
                  <a:bodyPr/>
                  <a:lstStyle/>
                  <a:p>
                    <a:fld id="{914E96F7-4116-4303-8D98-123C719B05FA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40B95AA1-7B8D-46E1-9161-C29EE5B9D364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9-FA3D-493D-B8E2-99BCF7388FB1}"/>
                </c:ext>
              </c:extLst>
            </c:dLbl>
            <c:dLbl>
              <c:idx val="13"/>
              <c:layout>
                <c:manualLayout>
                  <c:x val="-2.4929219913084635E-2"/>
                  <c:y val="-3.731482057825776E-2"/>
                </c:manualLayout>
              </c:layout>
              <c:tx>
                <c:rich>
                  <a:bodyPr/>
                  <a:lstStyle/>
                  <a:p>
                    <a:fld id="{920E3450-255F-4361-BA83-4709C797C172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D69553C2-607C-4EE2-918F-AA5355FED934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B-FA3D-493D-B8E2-99BCF7388FB1}"/>
                </c:ext>
              </c:extLst>
            </c:dLbl>
            <c:dLbl>
              <c:idx val="14"/>
              <c:layout>
                <c:manualLayout>
                  <c:x val="-3.0038294393528692E-2"/>
                  <c:y val="-8.434455821480813E-2"/>
                </c:manualLayout>
              </c:layout>
              <c:tx>
                <c:rich>
                  <a:bodyPr/>
                  <a:lstStyle/>
                  <a:p>
                    <a:fld id="{9B4ED7E5-0839-49D1-B9F2-58871EF099DB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5342212D-F07C-4BDE-B2BF-2FCFC36AB19F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D-FA3D-493D-B8E2-99BCF7388FB1}"/>
                </c:ext>
              </c:extLst>
            </c:dLbl>
            <c:dLbl>
              <c:idx val="15"/>
              <c:layout>
                <c:manualLayout>
                  <c:x val="-7.7419830717881865E-3"/>
                  <c:y val="-0.10322624568174038"/>
                </c:manualLayout>
              </c:layout>
              <c:tx>
                <c:rich>
                  <a:bodyPr/>
                  <a:lstStyle/>
                  <a:p>
                    <a:fld id="{5FC9C352-A6F9-4DD3-A841-E483804614CC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928768B3-C737-4CB7-A92A-C37F9DEFB3CE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F-FA3D-493D-B8E2-99BCF7388FB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'Comunidad linguistica'!$A$31:$A$46</c:f>
              <c:strCache>
                <c:ptCount val="16"/>
                <c:pt idx="0">
                  <c:v>Español</c:v>
                </c:pt>
                <c:pt idx="1">
                  <c:v>Garífuna</c:v>
                </c:pt>
                <c:pt idx="2">
                  <c:v>Xinca</c:v>
                </c:pt>
                <c:pt idx="3">
                  <c:v>Achí</c:v>
                </c:pt>
                <c:pt idx="4">
                  <c:v>Ixil</c:v>
                </c:pt>
                <c:pt idx="5">
                  <c:v>Jakalteka</c:v>
                </c:pt>
                <c:pt idx="6">
                  <c:v>K’iche’</c:v>
                </c:pt>
                <c:pt idx="7">
                  <c:v>Kaqchikel</c:v>
                </c:pt>
                <c:pt idx="8">
                  <c:v>Mam</c:v>
                </c:pt>
                <c:pt idx="9">
                  <c:v>Poqomam</c:v>
                </c:pt>
                <c:pt idx="10">
                  <c:v>Poqomchi’</c:v>
                </c:pt>
                <c:pt idx="11">
                  <c:v>Q’eqchi’</c:v>
                </c:pt>
                <c:pt idx="12">
                  <c:v>Sakapulteka</c:v>
                </c:pt>
                <c:pt idx="13">
                  <c:v>Sipakapense</c:v>
                </c:pt>
                <c:pt idx="14">
                  <c:v>Tz’utujil</c:v>
                </c:pt>
                <c:pt idx="15">
                  <c:v>Multilingüe</c:v>
                </c:pt>
              </c:strCache>
            </c:strRef>
          </c:cat>
          <c:val>
            <c:numRef>
              <c:f>'Comunidad linguistica'!$B$31:$B$46</c:f>
              <c:numCache>
                <c:formatCode>General</c:formatCode>
                <c:ptCount val="16"/>
                <c:pt idx="0">
                  <c:v>1575</c:v>
                </c:pt>
                <c:pt idx="1">
                  <c:v>1</c:v>
                </c:pt>
                <c:pt idx="2">
                  <c:v>3</c:v>
                </c:pt>
                <c:pt idx="3">
                  <c:v>52</c:v>
                </c:pt>
                <c:pt idx="4">
                  <c:v>5</c:v>
                </c:pt>
                <c:pt idx="5">
                  <c:v>1</c:v>
                </c:pt>
                <c:pt idx="6">
                  <c:v>26</c:v>
                </c:pt>
                <c:pt idx="7">
                  <c:v>45</c:v>
                </c:pt>
                <c:pt idx="8">
                  <c:v>42</c:v>
                </c:pt>
                <c:pt idx="9">
                  <c:v>3</c:v>
                </c:pt>
                <c:pt idx="10">
                  <c:v>8</c:v>
                </c:pt>
                <c:pt idx="11">
                  <c:v>61</c:v>
                </c:pt>
                <c:pt idx="12">
                  <c:v>2</c:v>
                </c:pt>
                <c:pt idx="13">
                  <c:v>4</c:v>
                </c:pt>
                <c:pt idx="14">
                  <c:v>8</c:v>
                </c:pt>
                <c:pt idx="15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FA3D-493D-B8E2-99BCF7388F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303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644029806095388"/>
          <c:y val="0.28439909413353309"/>
          <c:w val="8.9434377394798106E-2"/>
          <c:h val="0.4976006059658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600">
                <a:latin typeface="Altivo Medium" panose="020B0000000000000000" pitchFamily="34" charset="0"/>
              </a:rPr>
              <a:t>DATOS SEGÚN PERTENENCIA ÉTNICA</a:t>
            </a:r>
          </a:p>
        </c:rich>
      </c:tx>
      <c:layout>
        <c:manualLayout>
          <c:xMode val="edge"/>
          <c:yMode val="edge"/>
          <c:x val="0.17490902319642476"/>
          <c:y val="9.46324133725708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19710437721527635"/>
          <c:y val="0.14123668295044747"/>
          <c:w val="0.52933901854893195"/>
          <c:h val="0.7859846898633617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7E-45C7-BEF0-2EFF1B22515D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B7E-45C7-BEF0-2EFF1B22515D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B7E-45C7-BEF0-2EFF1B22515D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B7E-45C7-BEF0-2EFF1B22515D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B7E-45C7-BEF0-2EFF1B22515D}"/>
              </c:ext>
            </c:extLst>
          </c:dPt>
          <c:dLbls>
            <c:dLbl>
              <c:idx val="0"/>
              <c:layout>
                <c:manualLayout>
                  <c:x val="7.232212527488035E-3"/>
                  <c:y val="0.36289530475357246"/>
                </c:manualLayout>
              </c:layout>
              <c:tx>
                <c:rich>
                  <a:bodyPr/>
                  <a:lstStyle/>
                  <a:p>
                    <a:fld id="{7329962B-0904-4588-ADF1-3BBC91CED478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00B19F85-716C-466E-9579-80AEF44F1071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B7E-45C7-BEF0-2EFF1B22515D}"/>
                </c:ext>
              </c:extLst>
            </c:dLbl>
            <c:dLbl>
              <c:idx val="1"/>
              <c:layout>
                <c:manualLayout>
                  <c:x val="-5.872013481149488E-3"/>
                  <c:y val="8.8719197397692478E-4"/>
                </c:manualLayout>
              </c:layout>
              <c:tx>
                <c:rich>
                  <a:bodyPr/>
                  <a:lstStyle/>
                  <a:p>
                    <a:fld id="{7BE536D8-49A1-407A-AB4A-E7EC2025EFE5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275C04B9-BCF2-45C3-92BF-E52334AF72AC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B7E-45C7-BEF0-2EFF1B22515D}"/>
                </c:ext>
              </c:extLst>
            </c:dLbl>
            <c:dLbl>
              <c:idx val="2"/>
              <c:layout>
                <c:manualLayout>
                  <c:x val="-2.2836419096261617E-2"/>
                  <c:y val="4.7028182083300098E-2"/>
                </c:manualLayout>
              </c:layout>
              <c:tx>
                <c:rich>
                  <a:bodyPr/>
                  <a:lstStyle/>
                  <a:p>
                    <a:fld id="{E15B344A-1C9B-4965-B64E-5BF07DEB6531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56392778-71DA-463A-9767-72426C34EED4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B7E-45C7-BEF0-2EFF1B22515D}"/>
                </c:ext>
              </c:extLst>
            </c:dLbl>
            <c:dLbl>
              <c:idx val="3"/>
              <c:layout>
                <c:manualLayout>
                  <c:x val="-2.1082677165354332E-2"/>
                  <c:y val="-9.3745857525385083E-5"/>
                </c:manualLayout>
              </c:layout>
              <c:tx>
                <c:rich>
                  <a:bodyPr/>
                  <a:lstStyle/>
                  <a:p>
                    <a:fld id="{23BE13C1-1899-41AD-8E13-0FA887E5EE3C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C1BECC8E-B7FD-4EAE-B46C-573F6BCA3E2F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B7E-45C7-BEF0-2EFF1B22515D}"/>
                </c:ext>
              </c:extLst>
            </c:dLbl>
            <c:dLbl>
              <c:idx val="4"/>
              <c:layout>
                <c:manualLayout>
                  <c:x val="-4.3996595020217091E-2"/>
                  <c:y val="-4.9658368461518068E-2"/>
                </c:manualLayout>
              </c:layout>
              <c:tx>
                <c:rich>
                  <a:bodyPr/>
                  <a:lstStyle/>
                  <a:p>
                    <a:fld id="{E05F6DA2-449C-4C48-8E88-F269D4BAA400}" type="CATEGORYNAME">
                      <a:rPr lang="en-US" sz="700"/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E4B88CBD-D0FB-4389-ADE4-12757C1D30F1}" type="VALUE">
                      <a:rPr lang="en-US" sz="700" baseline="0"/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B7E-45C7-BEF0-2EFF1B2251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Etnia!$A$15:$A$19</c:f>
              <c:strCache>
                <c:ptCount val="5"/>
                <c:pt idx="0">
                  <c:v>Ladino/Mestizo</c:v>
                </c:pt>
                <c:pt idx="1">
                  <c:v>Maya</c:v>
                </c:pt>
                <c:pt idx="2">
                  <c:v>Xinka</c:v>
                </c:pt>
                <c:pt idx="3">
                  <c:v>Garífuna</c:v>
                </c:pt>
                <c:pt idx="4">
                  <c:v>Otro</c:v>
                </c:pt>
              </c:strCache>
            </c:strRef>
          </c:cat>
          <c:val>
            <c:numRef>
              <c:f>Etnia!$B$15:$B$19</c:f>
              <c:numCache>
                <c:formatCode>General</c:formatCode>
                <c:ptCount val="5"/>
                <c:pt idx="0">
                  <c:v>1406</c:v>
                </c:pt>
                <c:pt idx="1">
                  <c:v>430</c:v>
                </c:pt>
                <c:pt idx="2">
                  <c:v>22</c:v>
                </c:pt>
                <c:pt idx="3">
                  <c:v>11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B7E-45C7-BEF0-2EFF1B2251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91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6482478541533661"/>
          <c:y val="0.39781392313488806"/>
          <c:w val="0.19358498262041568"/>
          <c:h val="0.21622485564436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6F682D68BA7946ADD9B638D7BBA2F4" ma:contentTypeVersion="9" ma:contentTypeDescription="Crear nuevo documento." ma:contentTypeScope="" ma:versionID="9881b59b95f5508bfcc7743d6198af61">
  <xsd:schema xmlns:xsd="http://www.w3.org/2001/XMLSchema" xmlns:xs="http://www.w3.org/2001/XMLSchema" xmlns:p="http://schemas.microsoft.com/office/2006/metadata/properties" xmlns:ns3="da1f18a8-1f45-4225-84c4-10b5332bd9c7" targetNamespace="http://schemas.microsoft.com/office/2006/metadata/properties" ma:root="true" ma:fieldsID="4151fde67f1b5dd53e49a58cf2651cfd" ns3:_="">
    <xsd:import namespace="da1f18a8-1f45-4225-84c4-10b5332bd9c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18a8-1f45-4225-84c4-10b5332bd9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1f18a8-1f45-4225-84c4-10b5332bd9c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C6B53-83EC-46D6-949D-141ACDF05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3BEABA-156F-41F5-86A6-6BCFEE989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18a8-1f45-4225-84c4-10b5332bd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915CF9-5A0A-4F43-BE23-4EDBE19A6B35}">
  <ds:schemaRefs>
    <ds:schemaRef ds:uri="http://schemas.microsoft.com/office/2006/metadata/properties"/>
    <ds:schemaRef ds:uri="http://schemas.microsoft.com/office/infopath/2007/PartnerControls"/>
    <ds:schemaRef ds:uri="da1f18a8-1f45-4225-84c4-10b5332bd9c7"/>
  </ds:schemaRefs>
</ds:datastoreItem>
</file>

<file path=customXml/itemProps4.xml><?xml version="1.0" encoding="utf-8"?>
<ds:datastoreItem xmlns:ds="http://schemas.openxmlformats.org/officeDocument/2006/customXml" ds:itemID="{FB7158AF-8778-4AE2-A52F-8FF3C306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10</Pages>
  <Words>996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Información Dirección de PGI</dc:creator>
  <cp:keywords/>
  <dc:description/>
  <cp:lastModifiedBy>Información Dirección de PGI</cp:lastModifiedBy>
  <cp:revision>33</cp:revision>
  <cp:lastPrinted>2026-09-17T21:50:00Z</cp:lastPrinted>
  <dcterms:created xsi:type="dcterms:W3CDTF">2026-09-07T19:33:00Z</dcterms:created>
  <dcterms:modified xsi:type="dcterms:W3CDTF">2026-09-17T21:52:00Z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0x0101006B6F682D68BA7946ADD9B638D7BBA2F4</vt:lpwstr>
  </property>
</Properties>
</file>